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EF" w:rsidRDefault="004C52EF" w:rsidP="00183CCD">
      <w:pPr>
        <w:spacing w:line="480" w:lineRule="exact"/>
        <w:ind w:firstLineChars="200" w:firstLine="720"/>
        <w:jc w:val="center"/>
        <w:rPr>
          <w:rFonts w:ascii="黑体" w:eastAsia="黑体" w:hAnsi="微软雅黑" w:cs="宋体"/>
          <w:kern w:val="0"/>
          <w:sz w:val="36"/>
          <w:szCs w:val="36"/>
        </w:rPr>
      </w:pPr>
    </w:p>
    <w:p w:rsidR="00736887" w:rsidRPr="003D4834" w:rsidRDefault="00A201F2" w:rsidP="008D4481">
      <w:pPr>
        <w:spacing w:line="480" w:lineRule="exact"/>
        <w:jc w:val="center"/>
        <w:rPr>
          <w:rFonts w:ascii="黑体" w:eastAsia="黑体" w:hAnsi="微软雅黑" w:cs="宋体"/>
          <w:kern w:val="0"/>
          <w:sz w:val="36"/>
          <w:szCs w:val="36"/>
        </w:rPr>
      </w:pPr>
      <w:r w:rsidRPr="003D4834">
        <w:rPr>
          <w:rFonts w:ascii="黑体" w:eastAsia="黑体" w:hAnsi="微软雅黑" w:cs="宋体" w:hint="eastAsia"/>
          <w:kern w:val="0"/>
          <w:sz w:val="36"/>
          <w:szCs w:val="36"/>
        </w:rPr>
        <w:t>杏林学院启东校区污水总管塌方修复工程</w:t>
      </w:r>
    </w:p>
    <w:p w:rsidR="00A201F2" w:rsidRPr="003D4834" w:rsidRDefault="00736887" w:rsidP="00183CCD">
      <w:pPr>
        <w:spacing w:line="480" w:lineRule="exact"/>
        <w:ind w:firstLineChars="200" w:firstLine="720"/>
        <w:jc w:val="center"/>
        <w:rPr>
          <w:rFonts w:ascii="黑体" w:eastAsia="黑体" w:hAnsi="微软雅黑" w:cs="宋体"/>
          <w:kern w:val="0"/>
          <w:sz w:val="36"/>
          <w:szCs w:val="36"/>
        </w:rPr>
      </w:pPr>
      <w:r w:rsidRPr="003D4834">
        <w:rPr>
          <w:rFonts w:ascii="黑体" w:eastAsia="黑体" w:hAnsi="黑体" w:hint="eastAsia"/>
          <w:sz w:val="36"/>
          <w:szCs w:val="36"/>
        </w:rPr>
        <w:t>竞争性谈判文件</w:t>
      </w:r>
    </w:p>
    <w:p w:rsidR="00141253" w:rsidRPr="003D4834" w:rsidRDefault="00B06368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一、项目概况</w:t>
      </w:r>
    </w:p>
    <w:p w:rsidR="00141253" w:rsidRPr="003D4834" w:rsidRDefault="00A201F2" w:rsidP="000B1141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/>
          <w:sz w:val="24"/>
        </w:rPr>
        <w:t>杏林学院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启东校区</w:t>
      </w:r>
      <w:r w:rsidRPr="003D4834">
        <w:rPr>
          <w:rFonts w:asciiTheme="minorEastAsia" w:eastAsiaTheme="minorEastAsia" w:hAnsiTheme="minorEastAsia" w:cs="仿宋_GB2312"/>
          <w:sz w:val="24"/>
        </w:rPr>
        <w:t>污水总管塌方修复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工程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0B1141" w:rsidRPr="003D4834">
        <w:rPr>
          <w:rFonts w:asciiTheme="minorEastAsia" w:eastAsiaTheme="minorEastAsia" w:hAnsiTheme="minorEastAsia" w:cs="仿宋_GB2312" w:hint="eastAsia"/>
          <w:sz w:val="24"/>
        </w:rPr>
        <w:t>现需对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学生公寓</w:t>
      </w:r>
      <w:r w:rsidR="00354719">
        <w:rPr>
          <w:rFonts w:asciiTheme="minorEastAsia" w:eastAsiaTheme="minorEastAsia" w:hAnsiTheme="minorEastAsia" w:cs="仿宋_GB2312" w:hint="eastAsia"/>
          <w:sz w:val="24"/>
        </w:rPr>
        <w:t>1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号楼</w:t>
      </w:r>
      <w:r w:rsidRPr="003D4834">
        <w:rPr>
          <w:rFonts w:asciiTheme="minorEastAsia" w:eastAsiaTheme="minorEastAsia" w:hAnsiTheme="minorEastAsia" w:cs="仿宋_GB2312"/>
          <w:sz w:val="24"/>
        </w:rPr>
        <w:t>北侧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进行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抢修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施工体积</w:t>
      </w:r>
      <w:r w:rsidR="00DE2B10" w:rsidRPr="003D4834">
        <w:rPr>
          <w:rFonts w:asciiTheme="minorEastAsia" w:eastAsiaTheme="minorEastAsia" w:hAnsiTheme="minorEastAsia" w:cs="仿宋_GB2312"/>
          <w:sz w:val="24"/>
        </w:rPr>
        <w:t>约为525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立方米</w:t>
      </w:r>
      <w:r w:rsidR="008E440D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主要内容有挖地基土方、拆除管道、管道修复、回填土方、地面绿化</w:t>
      </w:r>
      <w:r w:rsidR="00B03E75" w:rsidRPr="003D4834">
        <w:rPr>
          <w:rFonts w:asciiTheme="minorEastAsia" w:eastAsiaTheme="minorEastAsia" w:hAnsiTheme="minorEastAsia" w:cs="仿宋_GB2312" w:hint="eastAsia"/>
          <w:sz w:val="24"/>
        </w:rPr>
        <w:t>迁移</w:t>
      </w:r>
      <w:r w:rsidR="00B03E75" w:rsidRPr="003D4834">
        <w:rPr>
          <w:rFonts w:asciiTheme="minorEastAsia" w:eastAsiaTheme="minorEastAsia" w:hAnsiTheme="minorEastAsia" w:cs="仿宋_GB2312"/>
          <w:sz w:val="24"/>
        </w:rPr>
        <w:t>和</w:t>
      </w:r>
      <w:r w:rsidR="00B03E75" w:rsidRPr="003D4834">
        <w:rPr>
          <w:rFonts w:asciiTheme="minorEastAsia" w:eastAsiaTheme="minorEastAsia" w:hAnsiTheme="minorEastAsia" w:cs="仿宋_GB2312" w:hint="eastAsia"/>
          <w:sz w:val="24"/>
        </w:rPr>
        <w:t>恢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复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等，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现场情况投标单位自主</w:t>
      </w:r>
      <w:r w:rsidR="00F15B32" w:rsidRPr="003D4834">
        <w:rPr>
          <w:rFonts w:asciiTheme="minorEastAsia" w:eastAsiaTheme="minorEastAsia" w:hAnsiTheme="minorEastAsia" w:cs="仿宋_GB2312" w:hint="eastAsia"/>
          <w:sz w:val="24"/>
        </w:rPr>
        <w:t>现场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勘察。</w:t>
      </w:r>
    </w:p>
    <w:p w:rsidR="00141253" w:rsidRPr="003D4834" w:rsidRDefault="00B06368">
      <w:pPr>
        <w:spacing w:line="480" w:lineRule="exact"/>
        <w:ind w:firstLineChars="200" w:firstLine="482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二、投标提供材料要求</w:t>
      </w:r>
    </w:p>
    <w:p w:rsidR="00141253" w:rsidRPr="003D4834" w:rsidRDefault="00B06368">
      <w:pPr>
        <w:spacing w:line="480" w:lineRule="exact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 w:rsidRPr="003D4834">
        <w:rPr>
          <w:rFonts w:asciiTheme="minorEastAsia" w:eastAsiaTheme="minorEastAsia" w:hAnsiTheme="minorEastAsia" w:hint="eastAsia"/>
          <w:sz w:val="24"/>
        </w:rPr>
        <w:t>（一）资格审查资料</w:t>
      </w:r>
      <w:r w:rsidRPr="003D4834">
        <w:rPr>
          <w:rFonts w:asciiTheme="minorEastAsia" w:eastAsiaTheme="minorEastAsia" w:hAnsiTheme="minorEastAsia"/>
          <w:sz w:val="24"/>
        </w:rPr>
        <w:t>(</w:t>
      </w:r>
      <w:r w:rsidRPr="003D4834">
        <w:rPr>
          <w:rFonts w:asciiTheme="minorEastAsia" w:eastAsiaTheme="minorEastAsia" w:hAnsiTheme="minorEastAsia" w:hint="eastAsia"/>
          <w:sz w:val="24"/>
        </w:rPr>
        <w:t>独立包装，一式</w:t>
      </w:r>
      <w:r w:rsidR="00A95132">
        <w:rPr>
          <w:rFonts w:asciiTheme="minorEastAsia" w:eastAsiaTheme="minorEastAsia" w:hAnsiTheme="minorEastAsia" w:hint="eastAsia"/>
          <w:sz w:val="24"/>
        </w:rPr>
        <w:t>俩</w:t>
      </w:r>
      <w:r w:rsidRPr="003D4834">
        <w:rPr>
          <w:rFonts w:asciiTheme="minorEastAsia" w:eastAsiaTheme="minorEastAsia" w:hAnsiTheme="minorEastAsia" w:hint="eastAsia"/>
          <w:sz w:val="24"/>
        </w:rPr>
        <w:t>份</w:t>
      </w:r>
      <w:r w:rsidRPr="003D4834">
        <w:rPr>
          <w:rFonts w:asciiTheme="minorEastAsia" w:eastAsiaTheme="minorEastAsia" w:hAnsiTheme="minorEastAsia"/>
          <w:sz w:val="24"/>
        </w:rPr>
        <w:t>)</w:t>
      </w:r>
      <w:r w:rsidRPr="003D4834">
        <w:rPr>
          <w:rFonts w:asciiTheme="minorEastAsia" w:eastAsiaTheme="minorEastAsia" w:hAnsiTheme="minorEastAsia" w:hint="eastAsia"/>
          <w:sz w:val="24"/>
        </w:rPr>
        <w:t>。</w:t>
      </w:r>
    </w:p>
    <w:p w:rsidR="00141253" w:rsidRPr="003D4834" w:rsidRDefault="00B063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要求参加投标的施工单位具有房屋建筑工程</w:t>
      </w:r>
      <w:r w:rsidR="0005695A" w:rsidRPr="003D4834">
        <w:rPr>
          <w:rFonts w:asciiTheme="minorEastAsia" w:eastAsiaTheme="minorEastAsia" w:hAnsiTheme="minorEastAsia" w:cs="仿宋_GB2312" w:hint="eastAsia"/>
          <w:sz w:val="24"/>
        </w:rPr>
        <w:t>或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市政</w:t>
      </w:r>
      <w:r w:rsidR="00AB6986" w:rsidRPr="003D4834">
        <w:rPr>
          <w:rFonts w:asciiTheme="minorEastAsia" w:eastAsiaTheme="minorEastAsia" w:hAnsiTheme="minorEastAsia" w:cs="仿宋_GB2312" w:hint="eastAsia"/>
          <w:sz w:val="24"/>
        </w:rPr>
        <w:t>工程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施工总承包三级及以上资质。</w:t>
      </w:r>
    </w:p>
    <w:p w:rsidR="00141253" w:rsidRPr="003D4834" w:rsidRDefault="00B063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投标时</w:t>
      </w:r>
      <w:r w:rsidRPr="003D4834">
        <w:rPr>
          <w:rFonts w:asciiTheme="minorEastAsia" w:eastAsiaTheme="minorEastAsia" w:hAnsiTheme="minorEastAsia" w:hint="eastAsia"/>
          <w:sz w:val="24"/>
        </w:rPr>
        <w:t>须提供：</w:t>
      </w:r>
      <w:r w:rsidRPr="003D4834">
        <w:rPr>
          <w:rFonts w:asciiTheme="minorEastAsia" w:eastAsiaTheme="minorEastAsia" w:hAnsiTheme="minorEastAsia"/>
          <w:sz w:val="24"/>
        </w:rPr>
        <w:t>1</w:t>
      </w:r>
      <w:r w:rsidRPr="003D4834">
        <w:rPr>
          <w:rFonts w:asciiTheme="minorEastAsia" w:eastAsiaTheme="minorEastAsia" w:hAnsiTheme="minorEastAsia" w:hint="eastAsia"/>
          <w:sz w:val="24"/>
        </w:rPr>
        <w:t>、企业营业执照副本复印件；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/>
          <w:sz w:val="24"/>
        </w:rPr>
        <w:t>2</w:t>
      </w:r>
      <w:r w:rsidRPr="003D4834">
        <w:rPr>
          <w:rFonts w:asciiTheme="minorEastAsia" w:eastAsiaTheme="minorEastAsia" w:hAnsiTheme="minorEastAsia" w:hint="eastAsia"/>
          <w:sz w:val="24"/>
        </w:rPr>
        <w:t>、</w:t>
      </w:r>
      <w:r w:rsidRPr="003D4834">
        <w:rPr>
          <w:rFonts w:asciiTheme="minorEastAsia" w:eastAsiaTheme="minorEastAsia" w:hAnsiTheme="minorEastAsia" w:cs="仿宋_GB2312" w:hint="eastAsia"/>
          <w:sz w:val="24"/>
        </w:rPr>
        <w:t>资质证书复印件；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/>
          <w:sz w:val="24"/>
        </w:rPr>
        <w:t>3</w:t>
      </w:r>
      <w:r w:rsidRPr="003D4834">
        <w:rPr>
          <w:rFonts w:asciiTheme="minorEastAsia" w:eastAsiaTheme="minorEastAsia" w:hAnsiTheme="minorEastAsia" w:cs="仿宋_GB2312" w:hint="eastAsia"/>
          <w:sz w:val="24"/>
        </w:rPr>
        <w:t>、法人身份证复印件；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4、法定代表人授权委托书原件；</w:t>
      </w:r>
    </w:p>
    <w:p w:rsidR="00141253" w:rsidRPr="003D4834" w:rsidRDefault="00B06368">
      <w:pPr>
        <w:snapToGrid w:val="0"/>
        <w:spacing w:line="400" w:lineRule="exact"/>
        <w:ind w:firstLineChars="900" w:firstLine="21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5、被授权人身份证复印件；</w:t>
      </w:r>
    </w:p>
    <w:p w:rsidR="00141253" w:rsidRPr="00534BB9" w:rsidRDefault="00BD373A">
      <w:pPr>
        <w:snapToGrid w:val="0"/>
        <w:spacing w:line="400" w:lineRule="exact"/>
        <w:ind w:leftChars="1026" w:left="2155"/>
        <w:rPr>
          <w:rFonts w:asciiTheme="minorEastAsia" w:eastAsiaTheme="minorEastAsia" w:hAnsiTheme="minorEastAsia" w:cs="仿宋_GB2312"/>
          <w:sz w:val="24"/>
          <w:u w:val="single"/>
        </w:rPr>
      </w:pPr>
      <w:r>
        <w:rPr>
          <w:rFonts w:asciiTheme="minorEastAsia" w:eastAsiaTheme="minorEastAsia" w:hAnsiTheme="minorEastAsia" w:cs="仿宋_GB2312"/>
          <w:sz w:val="24"/>
        </w:rPr>
        <w:t>6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、</w:t>
      </w:r>
      <w:r w:rsidR="00B06368" w:rsidRPr="00094FB1">
        <w:rPr>
          <w:rFonts w:asciiTheme="minorEastAsia" w:eastAsiaTheme="minorEastAsia" w:hAnsiTheme="minorEastAsia" w:cs="仿宋_GB2312" w:hint="eastAsia"/>
          <w:b/>
          <w:sz w:val="24"/>
        </w:rPr>
        <w:t>工期承诺、质量承诺、安全承诺等</w:t>
      </w:r>
      <w:r w:rsidR="00B06368" w:rsidRPr="00094FB1">
        <w:rPr>
          <w:rFonts w:asciiTheme="minorEastAsia" w:eastAsiaTheme="minorEastAsia" w:hAnsiTheme="minorEastAsia" w:cs="仿宋_GB2312" w:hint="eastAsia"/>
          <w:sz w:val="24"/>
        </w:rPr>
        <w:t>；</w:t>
      </w:r>
    </w:p>
    <w:p w:rsidR="00141253" w:rsidRPr="003D4834" w:rsidRDefault="00B06368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上述资料须</w:t>
      </w:r>
      <w:r w:rsidRPr="00094FB1">
        <w:rPr>
          <w:rFonts w:asciiTheme="minorEastAsia" w:eastAsiaTheme="minorEastAsia" w:hAnsiTheme="minorEastAsia" w:cs="仿宋_GB2312" w:hint="eastAsia"/>
          <w:b/>
          <w:sz w:val="24"/>
        </w:rPr>
        <w:t>封</w:t>
      </w:r>
      <w:r w:rsidR="00BD373A" w:rsidRPr="00094FB1">
        <w:rPr>
          <w:rFonts w:asciiTheme="minorEastAsia" w:eastAsiaTheme="minorEastAsia" w:hAnsiTheme="minorEastAsia" w:cs="仿宋_GB2312" w:hint="eastAsia"/>
          <w:b/>
          <w:sz w:val="24"/>
        </w:rPr>
        <w:t>装</w:t>
      </w:r>
      <w:r w:rsidR="00BD373A" w:rsidRPr="00094FB1">
        <w:rPr>
          <w:rFonts w:asciiTheme="minorEastAsia" w:eastAsiaTheme="minorEastAsia" w:hAnsiTheme="minorEastAsia" w:cs="仿宋_GB2312"/>
          <w:b/>
          <w:sz w:val="24"/>
        </w:rPr>
        <w:t>成册</w:t>
      </w:r>
      <w:r w:rsidR="00BD373A">
        <w:rPr>
          <w:rFonts w:asciiTheme="minorEastAsia" w:eastAsiaTheme="minorEastAsia" w:hAnsiTheme="minorEastAsia" w:cs="仿宋_GB2312" w:hint="eastAsia"/>
          <w:sz w:val="24"/>
        </w:rPr>
        <w:t>，装</w:t>
      </w:r>
      <w:r w:rsidRPr="003D4834">
        <w:rPr>
          <w:rFonts w:asciiTheme="minorEastAsia" w:eastAsiaTheme="minorEastAsia" w:hAnsiTheme="minorEastAsia" w:cs="仿宋_GB2312" w:hint="eastAsia"/>
          <w:sz w:val="24"/>
        </w:rPr>
        <w:t>袋密</w:t>
      </w:r>
      <w:r w:rsidR="00534BB9">
        <w:rPr>
          <w:rFonts w:asciiTheme="minorEastAsia" w:eastAsiaTheme="minorEastAsia" w:hAnsiTheme="minorEastAsia" w:cs="仿宋_GB2312" w:hint="eastAsia"/>
          <w:sz w:val="24"/>
        </w:rPr>
        <w:t>封</w:t>
      </w:r>
      <w:r w:rsidRPr="003D4834">
        <w:rPr>
          <w:rFonts w:asciiTheme="minorEastAsia" w:eastAsiaTheme="minorEastAsia" w:hAnsiTheme="minorEastAsia" w:cs="仿宋_GB2312" w:hint="eastAsia"/>
          <w:sz w:val="24"/>
        </w:rPr>
        <w:t>，复印件加盖公章，在封袋骑缝处</w:t>
      </w:r>
      <w:r w:rsidRPr="003D4834">
        <w:rPr>
          <w:rFonts w:asciiTheme="minorEastAsia" w:eastAsiaTheme="minorEastAsia" w:hAnsiTheme="minorEastAsia" w:hint="eastAsia"/>
          <w:sz w:val="24"/>
        </w:rPr>
        <w:t>加盖投标人和法定代表人印章，否则按废标处理。</w:t>
      </w:r>
    </w:p>
    <w:p w:rsidR="00141253" w:rsidRPr="003D4834" w:rsidRDefault="00B06368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黑体"/>
          <w:b/>
          <w:bCs/>
          <w:color w:val="FF0000"/>
          <w:sz w:val="24"/>
        </w:rPr>
      </w:pPr>
      <w:r w:rsidRPr="003D4834">
        <w:rPr>
          <w:rFonts w:asciiTheme="minorEastAsia" w:eastAsiaTheme="minorEastAsia" w:hAnsiTheme="minorEastAsia" w:hint="eastAsia"/>
          <w:sz w:val="24"/>
        </w:rPr>
        <w:t>（二）商务标（一式</w:t>
      </w:r>
      <w:r w:rsidR="00A95132">
        <w:rPr>
          <w:rFonts w:asciiTheme="minorEastAsia" w:eastAsiaTheme="minorEastAsia" w:hAnsiTheme="minorEastAsia" w:hint="eastAsia"/>
          <w:sz w:val="24"/>
        </w:rPr>
        <w:t>四</w:t>
      </w:r>
      <w:r w:rsidRPr="003D4834">
        <w:rPr>
          <w:rFonts w:asciiTheme="minorEastAsia" w:eastAsiaTheme="minorEastAsia" w:hAnsiTheme="minorEastAsia" w:hint="eastAsia"/>
          <w:sz w:val="24"/>
        </w:rPr>
        <w:t>份，</w:t>
      </w:r>
      <w:r w:rsidR="00A95132">
        <w:rPr>
          <w:rFonts w:asciiTheme="minorEastAsia" w:eastAsiaTheme="minorEastAsia" w:hAnsiTheme="minorEastAsia" w:hint="eastAsia"/>
          <w:sz w:val="24"/>
        </w:rPr>
        <w:t>一</w:t>
      </w:r>
      <w:r w:rsidRPr="003D4834">
        <w:rPr>
          <w:rFonts w:asciiTheme="minorEastAsia" w:eastAsiaTheme="minorEastAsia" w:hAnsiTheme="minorEastAsia" w:hint="eastAsia"/>
          <w:sz w:val="24"/>
        </w:rPr>
        <w:t>正、</w:t>
      </w:r>
      <w:r w:rsidR="00A95132">
        <w:rPr>
          <w:rFonts w:asciiTheme="minorEastAsia" w:eastAsiaTheme="minorEastAsia" w:hAnsiTheme="minorEastAsia" w:hint="eastAsia"/>
          <w:sz w:val="24"/>
        </w:rPr>
        <w:t>三</w:t>
      </w:r>
      <w:r w:rsidRPr="003D4834">
        <w:rPr>
          <w:rFonts w:asciiTheme="minorEastAsia" w:eastAsiaTheme="minorEastAsia" w:hAnsiTheme="minorEastAsia" w:hint="eastAsia"/>
          <w:sz w:val="24"/>
        </w:rPr>
        <w:t>副）。</w:t>
      </w:r>
    </w:p>
    <w:p w:rsidR="00141253" w:rsidRPr="003D4834" w:rsidRDefault="00B06368">
      <w:pPr>
        <w:snapToGrid w:val="0"/>
        <w:spacing w:line="400" w:lineRule="exact"/>
        <w:ind w:firstLineChars="150" w:firstLine="360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投标依据：工程量清单、现场实际，报价可参考</w:t>
      </w:r>
      <w:r w:rsidRPr="003D4834">
        <w:rPr>
          <w:rFonts w:asciiTheme="minorEastAsia" w:eastAsiaTheme="minorEastAsia" w:hAnsiTheme="minorEastAsia" w:cs="仿宋_GB2312"/>
          <w:sz w:val="24"/>
        </w:rPr>
        <w:t>2009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年版《江苏省房屋修缮工程计价表》、</w:t>
      </w:r>
      <w:r w:rsidRPr="003D4834">
        <w:rPr>
          <w:rFonts w:asciiTheme="minorEastAsia" w:eastAsiaTheme="minorEastAsia" w:hAnsiTheme="minorEastAsia" w:cs="仿宋_GB2312"/>
          <w:sz w:val="24"/>
        </w:rPr>
        <w:t>2014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年版《江苏省建筑与装饰工程计价定额》、《江苏省安装工程计价定额》、《江苏省建设工程费用定额》及</w:t>
      </w:r>
      <w:r w:rsidRPr="003D4834">
        <w:rPr>
          <w:rFonts w:asciiTheme="minorEastAsia" w:eastAsiaTheme="minorEastAsia" w:hAnsiTheme="minorEastAsia" w:cs="仿宋_GB2312"/>
          <w:sz w:val="24"/>
        </w:rPr>
        <w:t>201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年第</w:t>
      </w:r>
      <w:r w:rsidR="001C1A9F" w:rsidRPr="003D4834">
        <w:rPr>
          <w:rFonts w:asciiTheme="minorEastAsia" w:eastAsiaTheme="minorEastAsia" w:hAnsiTheme="minorEastAsia" w:cs="仿宋_GB2312" w:hint="eastAsia"/>
          <w:sz w:val="24"/>
        </w:rPr>
        <w:t>5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期《南通建设工程造价信息》。</w:t>
      </w:r>
    </w:p>
    <w:p w:rsidR="00141253" w:rsidRPr="003D4834" w:rsidRDefault="001C1A9F">
      <w:pPr>
        <w:snapToGrid w:val="0"/>
        <w:spacing w:line="400" w:lineRule="exact"/>
        <w:ind w:firstLine="437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1、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投标单位所报价格为固定合同单价（人材机、措施费、场地清理外运、</w:t>
      </w:r>
      <w:r w:rsidR="00BE23EA" w:rsidRPr="003D4834">
        <w:rPr>
          <w:rFonts w:asciiTheme="minorEastAsia" w:eastAsiaTheme="minorEastAsia" w:hAnsiTheme="minorEastAsia" w:cs="仿宋_GB2312" w:hint="eastAsia"/>
          <w:sz w:val="24"/>
        </w:rPr>
        <w:t>绿化移栽和</w:t>
      </w:r>
      <w:r w:rsidR="00BE23EA" w:rsidRPr="003D4834">
        <w:rPr>
          <w:rFonts w:asciiTheme="minorEastAsia" w:eastAsiaTheme="minorEastAsia" w:hAnsiTheme="minorEastAsia" w:cs="仿宋_GB2312"/>
          <w:sz w:val="24"/>
        </w:rPr>
        <w:t>恢复</w:t>
      </w:r>
      <w:r w:rsidR="00B06368" w:rsidRPr="003D4834">
        <w:rPr>
          <w:rFonts w:asciiTheme="minorEastAsia" w:eastAsiaTheme="minorEastAsia" w:hAnsiTheme="minorEastAsia" w:cs="仿宋_GB2312" w:hint="eastAsia"/>
          <w:sz w:val="24"/>
        </w:rPr>
        <w:t>管理费、利润、税金等完成该项目所有费用）及总价。</w:t>
      </w:r>
    </w:p>
    <w:p w:rsidR="001C1A9F" w:rsidRPr="003D4834" w:rsidRDefault="001C1A9F">
      <w:pPr>
        <w:snapToGrid w:val="0"/>
        <w:spacing w:line="400" w:lineRule="exact"/>
        <w:ind w:firstLine="437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2、本工程所用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污水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管道</w:t>
      </w:r>
      <w:r w:rsidR="001F1815" w:rsidRPr="003D4834">
        <w:rPr>
          <w:rFonts w:asciiTheme="minorEastAsia" w:eastAsiaTheme="minorEastAsia" w:hAnsiTheme="minorEastAsia" w:cs="仿宋_GB2312" w:hint="eastAsia"/>
          <w:sz w:val="24"/>
        </w:rPr>
        <w:t>、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水泥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等材料</w:t>
      </w:r>
      <w:r w:rsidR="002B6CFB" w:rsidRPr="003D4834">
        <w:rPr>
          <w:rFonts w:asciiTheme="minorEastAsia" w:eastAsiaTheme="minorEastAsia" w:hAnsiTheme="minorEastAsia" w:cs="仿宋_GB2312" w:hint="eastAsia"/>
          <w:sz w:val="24"/>
        </w:rPr>
        <w:t>需</w:t>
      </w:r>
      <w:r w:rsidR="00DE2B10" w:rsidRPr="003D4834">
        <w:rPr>
          <w:rFonts w:asciiTheme="minorEastAsia" w:eastAsiaTheme="minorEastAsia" w:hAnsiTheme="minorEastAsia" w:cs="仿宋_GB2312" w:hint="eastAsia"/>
          <w:sz w:val="24"/>
        </w:rPr>
        <w:t>符合国家标准</w:t>
      </w:r>
      <w:r w:rsidR="00BD794E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井盖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支座间的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连接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及井口下的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踏步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做法均参照国家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标准</w:t>
      </w:r>
      <w:r w:rsidR="00854C45" w:rsidRPr="003D4834">
        <w:rPr>
          <w:rFonts w:asciiTheme="minorEastAsia" w:eastAsiaTheme="minorEastAsia" w:hAnsiTheme="minorEastAsia" w:cs="仿宋_GB2312"/>
          <w:sz w:val="24"/>
        </w:rPr>
        <w:t>图集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97S501-1《井盖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及踏步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》</w:t>
      </w:r>
      <w:r w:rsidR="00854C45" w:rsidRPr="003D4834">
        <w:rPr>
          <w:rFonts w:asciiTheme="minorEastAsia" w:eastAsiaTheme="minorEastAsia" w:hAnsiTheme="minorEastAsia" w:cs="仿宋_GB2312" w:hint="eastAsia"/>
          <w:sz w:val="24"/>
        </w:rPr>
        <w:t>，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钢筋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混凝土构件物按《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给水排水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构筑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物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施工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规范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验收规范》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的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要求进行施工</w:t>
      </w:r>
      <w:r w:rsidR="00BD794E" w:rsidRPr="003D4834">
        <w:rPr>
          <w:rFonts w:asciiTheme="minorEastAsia" w:eastAsiaTheme="minorEastAsia" w:hAnsiTheme="minorEastAsia" w:cs="仿宋_GB2312" w:hint="eastAsia"/>
          <w:sz w:val="24"/>
        </w:rPr>
        <w:t>。</w:t>
      </w:r>
    </w:p>
    <w:p w:rsidR="00141253" w:rsidRPr="003D4834" w:rsidRDefault="00B06368">
      <w:pPr>
        <w:snapToGrid w:val="0"/>
        <w:spacing w:line="360" w:lineRule="exact"/>
        <w:ind w:firstLineChars="199" w:firstLine="479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四、结算方式</w:t>
      </w:r>
    </w:p>
    <w:p w:rsidR="00141253" w:rsidRPr="003D4834" w:rsidRDefault="008E440D">
      <w:pPr>
        <w:snapToGrid w:val="0"/>
        <w:spacing w:line="400" w:lineRule="exact"/>
        <w:ind w:firstLine="437"/>
        <w:rPr>
          <w:rFonts w:asciiTheme="minorEastAsia" w:eastAsiaTheme="minorEastAsia" w:hAnsiTheme="minorEastAsia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清单范围内工作内容一次性包定，无论实际情况如何，均不作调整。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五、质量标准</w:t>
      </w:r>
    </w:p>
    <w:p w:rsidR="00141253" w:rsidRPr="003D4834" w:rsidRDefault="00B06368">
      <w:pPr>
        <w:snapToGrid w:val="0"/>
        <w:spacing w:line="560" w:lineRule="exact"/>
        <w:ind w:firstLine="437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质量要求合格。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六、工期要求</w:t>
      </w:r>
    </w:p>
    <w:p w:rsidR="00141253" w:rsidRPr="003C7845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/>
          <w:sz w:val="28"/>
          <w:szCs w:val="28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工程要求</w:t>
      </w:r>
      <w:r w:rsidRPr="003D4834">
        <w:rPr>
          <w:rFonts w:asciiTheme="minorEastAsia" w:eastAsiaTheme="minorEastAsia" w:hAnsiTheme="minorEastAsia" w:cs="仿宋_GB2312"/>
          <w:sz w:val="24"/>
        </w:rPr>
        <w:t>201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</w:t>
      </w:r>
      <w:r w:rsidR="00FF61D0" w:rsidRPr="003D4834">
        <w:rPr>
          <w:rFonts w:asciiTheme="minorEastAsia" w:eastAsiaTheme="minorEastAsia" w:hAnsiTheme="minorEastAsia" w:cs="仿宋_GB2312" w:hint="eastAsia"/>
          <w:sz w:val="24"/>
        </w:rPr>
        <w:t>6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月</w:t>
      </w:r>
      <w:r w:rsidR="00EC2086">
        <w:rPr>
          <w:rFonts w:asciiTheme="minorEastAsia" w:eastAsiaTheme="minorEastAsia" w:hAnsiTheme="minorEastAsia" w:cs="仿宋_GB2312" w:hint="eastAsia"/>
          <w:sz w:val="24"/>
        </w:rPr>
        <w:t>20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日以前完工。</w:t>
      </w:r>
      <w:r w:rsidRPr="003C7845">
        <w:rPr>
          <w:rFonts w:asciiTheme="minorEastAsia" w:eastAsiaTheme="minorEastAsia" w:hAnsiTheme="minorEastAsia" w:cs="仿宋_GB2312" w:hint="eastAsia"/>
          <w:sz w:val="24"/>
        </w:rPr>
        <w:t>逾期一天，扣</w:t>
      </w:r>
      <w:r w:rsidRPr="003C7845">
        <w:rPr>
          <w:rFonts w:asciiTheme="minorEastAsia" w:eastAsiaTheme="minorEastAsia" w:hAnsiTheme="minorEastAsia" w:cs="仿宋_GB2312"/>
          <w:sz w:val="24"/>
        </w:rPr>
        <w:t>1000</w:t>
      </w:r>
      <w:r w:rsidRPr="003C7845">
        <w:rPr>
          <w:rFonts w:asciiTheme="minorEastAsia" w:eastAsiaTheme="minorEastAsia" w:hAnsiTheme="minorEastAsia" w:cs="仿宋_GB2312" w:hint="eastAsia"/>
          <w:sz w:val="24"/>
        </w:rPr>
        <w:t>元</w:t>
      </w:r>
      <w:r w:rsidRPr="003C7845">
        <w:rPr>
          <w:rFonts w:asciiTheme="minorEastAsia" w:eastAsiaTheme="minorEastAsia" w:hAnsiTheme="minorEastAsia" w:cs="仿宋_GB2312"/>
          <w:sz w:val="24"/>
        </w:rPr>
        <w:t>/</w:t>
      </w:r>
      <w:r w:rsidRPr="003C7845">
        <w:rPr>
          <w:rFonts w:asciiTheme="minorEastAsia" w:eastAsiaTheme="minorEastAsia" w:hAnsiTheme="minorEastAsia" w:cs="仿宋_GB2312" w:hint="eastAsia"/>
          <w:sz w:val="24"/>
        </w:rPr>
        <w:t>每天。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七、付款方式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工程验收合格经</w:t>
      </w:r>
      <w:r w:rsidRPr="00094FB1">
        <w:rPr>
          <w:rFonts w:asciiTheme="minorEastAsia" w:eastAsiaTheme="minorEastAsia" w:hAnsiTheme="minorEastAsia" w:cs="仿宋_GB2312" w:hint="eastAsia"/>
          <w:sz w:val="24"/>
        </w:rPr>
        <w:t>审计结束后</w:t>
      </w:r>
      <w:r w:rsidR="009A7E88" w:rsidRPr="00094FB1">
        <w:rPr>
          <w:rFonts w:asciiTheme="minorEastAsia" w:eastAsiaTheme="minorEastAsia" w:hAnsiTheme="minorEastAsia" w:cs="仿宋_GB2312" w:hint="eastAsia"/>
          <w:sz w:val="24"/>
        </w:rPr>
        <w:t>付审计价的95%,余款作为保修金待保修到期并验收合格</w:t>
      </w:r>
      <w:r w:rsidR="009A7E88" w:rsidRPr="00094FB1">
        <w:rPr>
          <w:rFonts w:asciiTheme="minorEastAsia" w:eastAsiaTheme="minorEastAsia" w:hAnsiTheme="minorEastAsia" w:cs="仿宋_GB2312" w:hint="eastAsia"/>
          <w:sz w:val="24"/>
        </w:rPr>
        <w:lastRenderedPageBreak/>
        <w:t>后无息返还。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八、保修内容及期限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8"/>
          <w:szCs w:val="28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凡乙方施工范围均在保修范围内，保修期限一年</w:t>
      </w:r>
      <w:r w:rsidR="00C77DFA">
        <w:rPr>
          <w:rFonts w:asciiTheme="minorEastAsia" w:eastAsiaTheme="minorEastAsia" w:hAnsiTheme="minorEastAsia" w:cs="仿宋_GB2312" w:hint="eastAsia"/>
          <w:sz w:val="24"/>
        </w:rPr>
        <w:t>。</w:t>
      </w:r>
      <w:r w:rsidR="00A95132">
        <w:rPr>
          <w:rFonts w:asciiTheme="minorEastAsia" w:eastAsiaTheme="minorEastAsia" w:hAnsiTheme="minorEastAsia" w:cs="仿宋_GB2312"/>
          <w:sz w:val="24"/>
        </w:rPr>
        <w:t>绿化移栽</w:t>
      </w:r>
      <w:r w:rsidR="00C77DFA">
        <w:rPr>
          <w:rFonts w:asciiTheme="minorEastAsia" w:eastAsiaTheme="minorEastAsia" w:hAnsiTheme="minorEastAsia" w:cs="仿宋_GB2312" w:hint="eastAsia"/>
          <w:sz w:val="24"/>
        </w:rPr>
        <w:t>期间苗木要做好防护措施</w:t>
      </w:r>
      <w:r w:rsidR="00A17B1F">
        <w:rPr>
          <w:rFonts w:asciiTheme="minorEastAsia" w:eastAsiaTheme="minorEastAsia" w:hAnsiTheme="minorEastAsia" w:cs="仿宋_GB2312" w:hint="eastAsia"/>
          <w:sz w:val="24"/>
        </w:rPr>
        <w:t>，大乔木要保证95%成活</w:t>
      </w:r>
      <w:r w:rsidR="00A95132">
        <w:rPr>
          <w:rFonts w:asciiTheme="minorEastAsia" w:eastAsiaTheme="minorEastAsia" w:hAnsiTheme="minorEastAsia" w:cs="仿宋_GB2312" w:hint="eastAsia"/>
          <w:sz w:val="24"/>
        </w:rPr>
        <w:t>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九、投标截止日期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/>
          <w:sz w:val="28"/>
          <w:szCs w:val="28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投标文件密封、盖章后于</w:t>
      </w:r>
      <w:r w:rsidR="00B433C4">
        <w:rPr>
          <w:rFonts w:asciiTheme="minorEastAsia" w:eastAsiaTheme="minorEastAsia" w:hAnsiTheme="minorEastAsia" w:cs="仿宋_GB2312"/>
          <w:sz w:val="24"/>
        </w:rPr>
        <w:t>6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月</w:t>
      </w:r>
      <w:r w:rsidR="00B433C4">
        <w:rPr>
          <w:rFonts w:asciiTheme="minorEastAsia" w:eastAsiaTheme="minorEastAsia" w:hAnsiTheme="minorEastAsia" w:cs="仿宋_GB2312"/>
          <w:sz w:val="24"/>
        </w:rPr>
        <w:t>3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日上午</w:t>
      </w:r>
      <w:r w:rsidR="00354719">
        <w:rPr>
          <w:rFonts w:asciiTheme="minorEastAsia" w:eastAsiaTheme="minorEastAsia" w:hAnsiTheme="minorEastAsia" w:cs="仿宋_GB2312"/>
          <w:sz w:val="24"/>
        </w:rPr>
        <w:t>10</w:t>
      </w:r>
      <w:r w:rsidRPr="003D4834">
        <w:rPr>
          <w:rFonts w:asciiTheme="minorEastAsia" w:eastAsiaTheme="minorEastAsia" w:hAnsiTheme="minorEastAsia" w:cs="仿宋_GB2312" w:hint="eastAsia"/>
          <w:sz w:val="24"/>
        </w:rPr>
        <w:t>：</w:t>
      </w:r>
      <w:r w:rsidR="00354719">
        <w:rPr>
          <w:rFonts w:asciiTheme="minorEastAsia" w:eastAsiaTheme="minorEastAsia" w:hAnsiTheme="minorEastAsia" w:cs="仿宋_GB2312"/>
          <w:sz w:val="24"/>
        </w:rPr>
        <w:t>00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时以前送达南通大学</w:t>
      </w:r>
      <w:r w:rsidR="00045F8C">
        <w:rPr>
          <w:rFonts w:asciiTheme="minorEastAsia" w:eastAsiaTheme="minorEastAsia" w:hAnsiTheme="minorEastAsia" w:cs="仿宋_GB2312" w:hint="eastAsia"/>
          <w:sz w:val="24"/>
        </w:rPr>
        <w:t>启东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校区（综合楼</w:t>
      </w:r>
      <w:r w:rsidR="004C52EF">
        <w:rPr>
          <w:rFonts w:asciiTheme="minorEastAsia" w:eastAsiaTheme="minorEastAsia" w:hAnsiTheme="minorEastAsia" w:cs="仿宋_GB2312"/>
          <w:sz w:val="24"/>
        </w:rPr>
        <w:t>30</w:t>
      </w:r>
      <w:r w:rsidR="00354719">
        <w:rPr>
          <w:rFonts w:asciiTheme="minorEastAsia" w:eastAsiaTheme="minorEastAsia" w:hAnsiTheme="minorEastAsia" w:cs="仿宋_GB2312"/>
          <w:sz w:val="24"/>
        </w:rPr>
        <w:t>1</w:t>
      </w:r>
      <w:r w:rsidRPr="003D4834">
        <w:rPr>
          <w:rFonts w:asciiTheme="minorEastAsia" w:eastAsiaTheme="minorEastAsia" w:hAnsiTheme="minorEastAsia" w:cs="仿宋_GB2312" w:hint="eastAsia"/>
          <w:sz w:val="24"/>
        </w:rPr>
        <w:t>会议室），逾期按废标处理。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十、招标控制价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本工程招标控制价</w:t>
      </w:r>
      <w:r w:rsidR="00785EC0" w:rsidRPr="003D4834">
        <w:rPr>
          <w:rFonts w:asciiTheme="minorEastAsia" w:eastAsiaTheme="minorEastAsia" w:hAnsiTheme="minorEastAsia" w:cs="仿宋_GB2312" w:hint="eastAsia"/>
          <w:sz w:val="24"/>
        </w:rPr>
        <w:t>玖万叁仟元整</w:t>
      </w:r>
      <w:r w:rsidRPr="003D4834">
        <w:rPr>
          <w:rFonts w:asciiTheme="minorEastAsia" w:eastAsiaTheme="minorEastAsia" w:hAnsiTheme="minorEastAsia" w:cs="仿宋_GB2312" w:hint="eastAsia"/>
          <w:sz w:val="24"/>
        </w:rPr>
        <w:t>，超过者一律作废标处理。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黑体"/>
          <w:b/>
          <w:bCs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十一、评标办法</w:t>
      </w:r>
    </w:p>
    <w:p w:rsidR="00D91472" w:rsidRPr="003D4834" w:rsidRDefault="00D91472" w:rsidP="00D91472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资质实质性满足条件后</w:t>
      </w:r>
      <w:r w:rsidR="00026B75" w:rsidRPr="003D4834">
        <w:rPr>
          <w:rFonts w:asciiTheme="minorEastAsia" w:eastAsiaTheme="minorEastAsia" w:hAnsiTheme="minorEastAsia" w:cs="仿宋_GB2312" w:hint="eastAsia"/>
          <w:sz w:val="24"/>
        </w:rPr>
        <w:t>最</w:t>
      </w:r>
      <w:r w:rsidRPr="003D4834">
        <w:rPr>
          <w:rFonts w:asciiTheme="minorEastAsia" w:eastAsiaTheme="minorEastAsia" w:hAnsiTheme="minorEastAsia" w:cs="仿宋_GB2312" w:hint="eastAsia"/>
          <w:sz w:val="24"/>
        </w:rPr>
        <w:t>低价中标。无论投标结果如何，投标人自行承担投标发生的所有费用。</w:t>
      </w:r>
    </w:p>
    <w:p w:rsidR="00141253" w:rsidRPr="003D4834" w:rsidRDefault="00B06368">
      <w:pPr>
        <w:snapToGrid w:val="0"/>
        <w:spacing w:line="400" w:lineRule="exact"/>
        <w:ind w:firstLineChars="168" w:firstLine="405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黑体" w:hint="eastAsia"/>
          <w:b/>
          <w:bCs/>
          <w:sz w:val="24"/>
        </w:rPr>
        <w:t>十二</w:t>
      </w:r>
      <w:r w:rsidRPr="003D4834">
        <w:rPr>
          <w:rFonts w:asciiTheme="minorEastAsia" w:eastAsiaTheme="minorEastAsia" w:hAnsiTheme="minorEastAsia" w:cs="黑体" w:hint="eastAsia"/>
          <w:sz w:val="24"/>
        </w:rPr>
        <w:t>、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本工程招标书未尽事宜由</w:t>
      </w:r>
      <w:r w:rsidR="00736887" w:rsidRPr="003D4834">
        <w:rPr>
          <w:rFonts w:asciiTheme="minorEastAsia" w:eastAsiaTheme="minorEastAsia" w:hAnsiTheme="minorEastAsia" w:cs="仿宋_GB2312" w:hint="eastAsia"/>
          <w:sz w:val="24"/>
        </w:rPr>
        <w:t>南通大学启东校区建设指挥部</w:t>
      </w:r>
      <w:r w:rsidRPr="003D4834">
        <w:rPr>
          <w:rFonts w:asciiTheme="minorEastAsia" w:eastAsiaTheme="minorEastAsia" w:hAnsiTheme="minorEastAsia" w:cs="仿宋_GB2312" w:hint="eastAsia"/>
          <w:sz w:val="24"/>
        </w:rPr>
        <w:t>负责解释。</w:t>
      </w:r>
    </w:p>
    <w:p w:rsidR="00141253" w:rsidRPr="003D4834" w:rsidRDefault="00B06368">
      <w:pPr>
        <w:snapToGrid w:val="0"/>
        <w:spacing w:line="400" w:lineRule="exact"/>
        <w:ind w:firstLineChars="168" w:firstLine="403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联系电话：</w:t>
      </w:r>
      <w:r w:rsidRPr="003D4834">
        <w:rPr>
          <w:rFonts w:asciiTheme="minorEastAsia" w:eastAsiaTheme="minorEastAsia" w:hAnsiTheme="minorEastAsia" w:cs="仿宋_GB2312"/>
          <w:sz w:val="24"/>
        </w:rPr>
        <w:t xml:space="preserve">  0513-</w:t>
      </w:r>
      <w:r w:rsidR="00736887" w:rsidRPr="003D4834">
        <w:rPr>
          <w:rFonts w:asciiTheme="minorEastAsia" w:eastAsiaTheme="minorEastAsia" w:hAnsiTheme="minorEastAsia" w:cs="仿宋_GB2312"/>
          <w:sz w:val="24"/>
        </w:rPr>
        <w:t>839200</w:t>
      </w:r>
      <w:r w:rsidR="00BD373A">
        <w:rPr>
          <w:rFonts w:asciiTheme="minorEastAsia" w:eastAsiaTheme="minorEastAsia" w:hAnsiTheme="minorEastAsia" w:cs="仿宋_GB2312"/>
          <w:sz w:val="24"/>
        </w:rPr>
        <w:t>10</w:t>
      </w:r>
    </w:p>
    <w:p w:rsidR="00141253" w:rsidRPr="003D4834" w:rsidRDefault="00141253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141253" w:rsidRDefault="00141253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354719" w:rsidRDefault="00354719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354719" w:rsidRPr="003D4834" w:rsidRDefault="00354719" w:rsidP="00F355CE">
      <w:pPr>
        <w:snapToGrid w:val="0"/>
        <w:spacing w:line="400" w:lineRule="exact"/>
        <w:ind w:firstLineChars="217" w:firstLine="521"/>
        <w:rPr>
          <w:rFonts w:asciiTheme="minorEastAsia" w:eastAsiaTheme="minorEastAsia" w:hAnsiTheme="minorEastAsia" w:cs="仿宋_GB2312"/>
          <w:sz w:val="24"/>
        </w:rPr>
      </w:pPr>
    </w:p>
    <w:p w:rsidR="00141253" w:rsidRPr="003D4834" w:rsidRDefault="00B06368" w:rsidP="00F355CE">
      <w:pPr>
        <w:snapToGrid w:val="0"/>
        <w:spacing w:line="400" w:lineRule="exact"/>
        <w:ind w:firstLineChars="2467" w:firstLine="5921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 w:hint="eastAsia"/>
          <w:sz w:val="24"/>
        </w:rPr>
        <w:t>南通大学</w:t>
      </w:r>
      <w:r w:rsidR="00ED62E1" w:rsidRPr="003D4834">
        <w:rPr>
          <w:rFonts w:asciiTheme="minorEastAsia" w:eastAsiaTheme="minorEastAsia" w:hAnsiTheme="minorEastAsia" w:cs="仿宋_GB2312" w:hint="eastAsia"/>
          <w:sz w:val="24"/>
        </w:rPr>
        <w:t>启东校区建设指挥部</w:t>
      </w:r>
    </w:p>
    <w:p w:rsidR="00141253" w:rsidRPr="003D4834" w:rsidRDefault="00B06368" w:rsidP="00F355CE">
      <w:pPr>
        <w:snapToGrid w:val="0"/>
        <w:spacing w:line="400" w:lineRule="exact"/>
        <w:ind w:firstLineChars="2517" w:firstLine="6041"/>
        <w:rPr>
          <w:rFonts w:asciiTheme="minorEastAsia" w:eastAsiaTheme="minorEastAsia" w:hAnsiTheme="minorEastAsia" w:cs="仿宋_GB2312"/>
          <w:sz w:val="24"/>
        </w:rPr>
      </w:pPr>
      <w:r w:rsidRPr="003D4834">
        <w:rPr>
          <w:rFonts w:asciiTheme="minorEastAsia" w:eastAsiaTheme="minorEastAsia" w:hAnsiTheme="minorEastAsia" w:cs="仿宋_GB2312"/>
          <w:sz w:val="24"/>
        </w:rPr>
        <w:t>201</w:t>
      </w:r>
      <w:r w:rsidR="001B2A67" w:rsidRPr="003D4834">
        <w:rPr>
          <w:rFonts w:asciiTheme="minorEastAsia" w:eastAsiaTheme="minorEastAsia" w:hAnsiTheme="minorEastAsia" w:cs="仿宋_GB2312" w:hint="eastAsia"/>
          <w:sz w:val="24"/>
        </w:rPr>
        <w:t>9</w:t>
      </w:r>
      <w:r w:rsidRPr="003D4834">
        <w:rPr>
          <w:rFonts w:asciiTheme="minorEastAsia" w:eastAsiaTheme="minorEastAsia" w:hAnsiTheme="minorEastAsia" w:cs="仿宋_GB2312" w:hint="eastAsia"/>
          <w:sz w:val="24"/>
        </w:rPr>
        <w:t>年</w:t>
      </w:r>
      <w:r w:rsidR="00ED62E1" w:rsidRPr="003D4834">
        <w:rPr>
          <w:rFonts w:asciiTheme="minorEastAsia" w:eastAsiaTheme="minorEastAsia" w:hAnsiTheme="minorEastAsia" w:cs="仿宋_GB2312"/>
          <w:sz w:val="24"/>
        </w:rPr>
        <w:t>5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月</w:t>
      </w:r>
      <w:r w:rsidR="008E7B25">
        <w:rPr>
          <w:rFonts w:asciiTheme="minorEastAsia" w:eastAsiaTheme="minorEastAsia" w:hAnsiTheme="minorEastAsia" w:cs="仿宋_GB2312" w:hint="eastAsia"/>
          <w:sz w:val="24"/>
        </w:rPr>
        <w:t>28</w:t>
      </w:r>
      <w:r w:rsidRPr="003D4834">
        <w:rPr>
          <w:rFonts w:asciiTheme="minorEastAsia" w:eastAsiaTheme="minorEastAsia" w:hAnsiTheme="minorEastAsia" w:cs="仿宋_GB2312" w:hint="eastAsia"/>
          <w:sz w:val="24"/>
        </w:rPr>
        <w:t>日</w:t>
      </w:r>
    </w:p>
    <w:p w:rsidR="002B6CFB" w:rsidRPr="003D4834" w:rsidRDefault="002B6CFB" w:rsidP="00A11C5A">
      <w:pPr>
        <w:spacing w:line="500" w:lineRule="exact"/>
        <w:rPr>
          <w:rFonts w:asciiTheme="minorEastAsia" w:eastAsiaTheme="minorEastAsia" w:hAnsiTheme="minorEastAsia" w:cs="宋体"/>
          <w:sz w:val="28"/>
          <w:szCs w:val="28"/>
        </w:rPr>
      </w:pPr>
    </w:p>
    <w:sectPr w:rsidR="002B6CFB" w:rsidRPr="003D4834" w:rsidSect="00F9651B">
      <w:headerReference w:type="default" r:id="rId7"/>
      <w:pgSz w:w="11906" w:h="16838"/>
      <w:pgMar w:top="907" w:right="136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A3" w:rsidRDefault="002269A3">
      <w:r>
        <w:separator/>
      </w:r>
    </w:p>
  </w:endnote>
  <w:endnote w:type="continuationSeparator" w:id="0">
    <w:p w:rsidR="002269A3" w:rsidRDefault="0022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A3" w:rsidRDefault="002269A3">
      <w:r>
        <w:separator/>
      </w:r>
    </w:p>
  </w:footnote>
  <w:footnote w:type="continuationSeparator" w:id="0">
    <w:p w:rsidR="002269A3" w:rsidRDefault="0022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53" w:rsidRDefault="0014125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97"/>
    <w:rsid w:val="0000096E"/>
    <w:rsid w:val="00011920"/>
    <w:rsid w:val="000122AE"/>
    <w:rsid w:val="000166E7"/>
    <w:rsid w:val="00022A2E"/>
    <w:rsid w:val="0002403E"/>
    <w:rsid w:val="00026B75"/>
    <w:rsid w:val="0002796E"/>
    <w:rsid w:val="00045F8C"/>
    <w:rsid w:val="000512BB"/>
    <w:rsid w:val="00051B80"/>
    <w:rsid w:val="0005695A"/>
    <w:rsid w:val="0006487D"/>
    <w:rsid w:val="00066919"/>
    <w:rsid w:val="000745F6"/>
    <w:rsid w:val="00074CC8"/>
    <w:rsid w:val="000759D7"/>
    <w:rsid w:val="00076FBA"/>
    <w:rsid w:val="000920B0"/>
    <w:rsid w:val="00092503"/>
    <w:rsid w:val="00094FB1"/>
    <w:rsid w:val="00095202"/>
    <w:rsid w:val="000A462B"/>
    <w:rsid w:val="000A4CB3"/>
    <w:rsid w:val="000A504C"/>
    <w:rsid w:val="000A6218"/>
    <w:rsid w:val="000A70AE"/>
    <w:rsid w:val="000B0072"/>
    <w:rsid w:val="000B1141"/>
    <w:rsid w:val="000B77B9"/>
    <w:rsid w:val="000C3EBE"/>
    <w:rsid w:val="000C4E1C"/>
    <w:rsid w:val="000D3EEF"/>
    <w:rsid w:val="000F1D0D"/>
    <w:rsid w:val="000F2812"/>
    <w:rsid w:val="000F7434"/>
    <w:rsid w:val="00101159"/>
    <w:rsid w:val="00104C13"/>
    <w:rsid w:val="001053A8"/>
    <w:rsid w:val="00105B6F"/>
    <w:rsid w:val="00105D0F"/>
    <w:rsid w:val="00110FD3"/>
    <w:rsid w:val="00111F06"/>
    <w:rsid w:val="00120BA7"/>
    <w:rsid w:val="00122C55"/>
    <w:rsid w:val="00124DEE"/>
    <w:rsid w:val="00125C7A"/>
    <w:rsid w:val="00126720"/>
    <w:rsid w:val="00127AA7"/>
    <w:rsid w:val="00133F1A"/>
    <w:rsid w:val="0014037D"/>
    <w:rsid w:val="001410AD"/>
    <w:rsid w:val="00141253"/>
    <w:rsid w:val="00143F4D"/>
    <w:rsid w:val="00144AC6"/>
    <w:rsid w:val="00153A92"/>
    <w:rsid w:val="00153D0F"/>
    <w:rsid w:val="00154AB3"/>
    <w:rsid w:val="00155848"/>
    <w:rsid w:val="00156C96"/>
    <w:rsid w:val="001571C1"/>
    <w:rsid w:val="00163B08"/>
    <w:rsid w:val="00176B90"/>
    <w:rsid w:val="001801F8"/>
    <w:rsid w:val="00182A44"/>
    <w:rsid w:val="00183CCD"/>
    <w:rsid w:val="00184964"/>
    <w:rsid w:val="001875EF"/>
    <w:rsid w:val="00191234"/>
    <w:rsid w:val="001942EB"/>
    <w:rsid w:val="001A0E42"/>
    <w:rsid w:val="001A1FBF"/>
    <w:rsid w:val="001A3F15"/>
    <w:rsid w:val="001B0EE3"/>
    <w:rsid w:val="001B2A67"/>
    <w:rsid w:val="001B4874"/>
    <w:rsid w:val="001B4B48"/>
    <w:rsid w:val="001B6B66"/>
    <w:rsid w:val="001C1A9F"/>
    <w:rsid w:val="001C231F"/>
    <w:rsid w:val="001C27CD"/>
    <w:rsid w:val="001C3ADA"/>
    <w:rsid w:val="001D4F11"/>
    <w:rsid w:val="001D5B5C"/>
    <w:rsid w:val="001E35D8"/>
    <w:rsid w:val="001E3F5A"/>
    <w:rsid w:val="001F1815"/>
    <w:rsid w:val="001F25A1"/>
    <w:rsid w:val="001F5803"/>
    <w:rsid w:val="001F59D8"/>
    <w:rsid w:val="002037C8"/>
    <w:rsid w:val="00212A41"/>
    <w:rsid w:val="002153E4"/>
    <w:rsid w:val="00216C6F"/>
    <w:rsid w:val="00226638"/>
    <w:rsid w:val="002269A3"/>
    <w:rsid w:val="00226E07"/>
    <w:rsid w:val="00232880"/>
    <w:rsid w:val="00235FC7"/>
    <w:rsid w:val="002409EF"/>
    <w:rsid w:val="002457D6"/>
    <w:rsid w:val="0024668C"/>
    <w:rsid w:val="002469B1"/>
    <w:rsid w:val="00256D71"/>
    <w:rsid w:val="0026400B"/>
    <w:rsid w:val="002670E6"/>
    <w:rsid w:val="00267F8E"/>
    <w:rsid w:val="00272F4E"/>
    <w:rsid w:val="00274652"/>
    <w:rsid w:val="002808D9"/>
    <w:rsid w:val="00282E3B"/>
    <w:rsid w:val="00287546"/>
    <w:rsid w:val="00293864"/>
    <w:rsid w:val="002A24CE"/>
    <w:rsid w:val="002B6AA6"/>
    <w:rsid w:val="002B6CFB"/>
    <w:rsid w:val="002C698E"/>
    <w:rsid w:val="002D273B"/>
    <w:rsid w:val="002D287C"/>
    <w:rsid w:val="002D6C06"/>
    <w:rsid w:val="002E4E4E"/>
    <w:rsid w:val="002E59D5"/>
    <w:rsid w:val="002F52C9"/>
    <w:rsid w:val="002F7B5D"/>
    <w:rsid w:val="00302EF3"/>
    <w:rsid w:val="0030491E"/>
    <w:rsid w:val="003056C5"/>
    <w:rsid w:val="003137DE"/>
    <w:rsid w:val="003151EA"/>
    <w:rsid w:val="0031539A"/>
    <w:rsid w:val="003162DB"/>
    <w:rsid w:val="003219DC"/>
    <w:rsid w:val="0032252F"/>
    <w:rsid w:val="0032606B"/>
    <w:rsid w:val="003272BB"/>
    <w:rsid w:val="0033053E"/>
    <w:rsid w:val="00334E79"/>
    <w:rsid w:val="00337791"/>
    <w:rsid w:val="00343097"/>
    <w:rsid w:val="00343392"/>
    <w:rsid w:val="00343E38"/>
    <w:rsid w:val="003509DC"/>
    <w:rsid w:val="00352F38"/>
    <w:rsid w:val="0035414F"/>
    <w:rsid w:val="00354719"/>
    <w:rsid w:val="00356153"/>
    <w:rsid w:val="003566F0"/>
    <w:rsid w:val="00362310"/>
    <w:rsid w:val="00370E07"/>
    <w:rsid w:val="00373A7E"/>
    <w:rsid w:val="00380C13"/>
    <w:rsid w:val="00383A3B"/>
    <w:rsid w:val="00385CC5"/>
    <w:rsid w:val="00392E28"/>
    <w:rsid w:val="0039445C"/>
    <w:rsid w:val="003A1184"/>
    <w:rsid w:val="003A1230"/>
    <w:rsid w:val="003A1A56"/>
    <w:rsid w:val="003A1FE7"/>
    <w:rsid w:val="003A2939"/>
    <w:rsid w:val="003A5637"/>
    <w:rsid w:val="003A6198"/>
    <w:rsid w:val="003A640B"/>
    <w:rsid w:val="003B0CF6"/>
    <w:rsid w:val="003B401C"/>
    <w:rsid w:val="003C1197"/>
    <w:rsid w:val="003C2382"/>
    <w:rsid w:val="003C34AD"/>
    <w:rsid w:val="003C4B49"/>
    <w:rsid w:val="003C5EE5"/>
    <w:rsid w:val="003C7845"/>
    <w:rsid w:val="003D4834"/>
    <w:rsid w:val="003E1E9C"/>
    <w:rsid w:val="003E29C4"/>
    <w:rsid w:val="003E2CE8"/>
    <w:rsid w:val="003F0FF6"/>
    <w:rsid w:val="0040316B"/>
    <w:rsid w:val="004035FA"/>
    <w:rsid w:val="00403E85"/>
    <w:rsid w:val="00403F72"/>
    <w:rsid w:val="0040444E"/>
    <w:rsid w:val="00442379"/>
    <w:rsid w:val="004448CD"/>
    <w:rsid w:val="00451895"/>
    <w:rsid w:val="00451FEE"/>
    <w:rsid w:val="00457298"/>
    <w:rsid w:val="004607FD"/>
    <w:rsid w:val="00460A65"/>
    <w:rsid w:val="00462AD3"/>
    <w:rsid w:val="004635AA"/>
    <w:rsid w:val="004649EB"/>
    <w:rsid w:val="00467C73"/>
    <w:rsid w:val="004744B0"/>
    <w:rsid w:val="004810C8"/>
    <w:rsid w:val="004842BC"/>
    <w:rsid w:val="00492174"/>
    <w:rsid w:val="004922AE"/>
    <w:rsid w:val="004927CB"/>
    <w:rsid w:val="004966A2"/>
    <w:rsid w:val="00496928"/>
    <w:rsid w:val="00497EBE"/>
    <w:rsid w:val="004A3500"/>
    <w:rsid w:val="004A4912"/>
    <w:rsid w:val="004A6487"/>
    <w:rsid w:val="004A69E7"/>
    <w:rsid w:val="004B4248"/>
    <w:rsid w:val="004C1484"/>
    <w:rsid w:val="004C29DB"/>
    <w:rsid w:val="004C52EF"/>
    <w:rsid w:val="004D3330"/>
    <w:rsid w:val="004E2130"/>
    <w:rsid w:val="004F4815"/>
    <w:rsid w:val="0050288E"/>
    <w:rsid w:val="005040D7"/>
    <w:rsid w:val="00506DDD"/>
    <w:rsid w:val="005173C2"/>
    <w:rsid w:val="0052360E"/>
    <w:rsid w:val="005329B1"/>
    <w:rsid w:val="00534593"/>
    <w:rsid w:val="00534BB9"/>
    <w:rsid w:val="00543452"/>
    <w:rsid w:val="00550EB2"/>
    <w:rsid w:val="00550F1E"/>
    <w:rsid w:val="005512BD"/>
    <w:rsid w:val="0055245F"/>
    <w:rsid w:val="00552E6F"/>
    <w:rsid w:val="00562215"/>
    <w:rsid w:val="00565309"/>
    <w:rsid w:val="0056578B"/>
    <w:rsid w:val="005834E8"/>
    <w:rsid w:val="00584172"/>
    <w:rsid w:val="005937BA"/>
    <w:rsid w:val="00596B07"/>
    <w:rsid w:val="005A6ADE"/>
    <w:rsid w:val="005C08A3"/>
    <w:rsid w:val="005C2094"/>
    <w:rsid w:val="005C3A6F"/>
    <w:rsid w:val="005D5182"/>
    <w:rsid w:val="005E033C"/>
    <w:rsid w:val="005E1764"/>
    <w:rsid w:val="005E1F9C"/>
    <w:rsid w:val="005E2342"/>
    <w:rsid w:val="005E7600"/>
    <w:rsid w:val="005F098E"/>
    <w:rsid w:val="005F304E"/>
    <w:rsid w:val="005F3E23"/>
    <w:rsid w:val="005F4E55"/>
    <w:rsid w:val="006006C3"/>
    <w:rsid w:val="00613DFA"/>
    <w:rsid w:val="00622740"/>
    <w:rsid w:val="0062397C"/>
    <w:rsid w:val="0062546A"/>
    <w:rsid w:val="00626E20"/>
    <w:rsid w:val="00631FCA"/>
    <w:rsid w:val="0063347E"/>
    <w:rsid w:val="00637584"/>
    <w:rsid w:val="00644970"/>
    <w:rsid w:val="00645484"/>
    <w:rsid w:val="00652F78"/>
    <w:rsid w:val="006624F6"/>
    <w:rsid w:val="00663DD5"/>
    <w:rsid w:val="00673508"/>
    <w:rsid w:val="0067372C"/>
    <w:rsid w:val="00676CA7"/>
    <w:rsid w:val="00692BA6"/>
    <w:rsid w:val="006947BE"/>
    <w:rsid w:val="006948E8"/>
    <w:rsid w:val="006A0DE5"/>
    <w:rsid w:val="006B09FE"/>
    <w:rsid w:val="006B162E"/>
    <w:rsid w:val="006B163B"/>
    <w:rsid w:val="006B298E"/>
    <w:rsid w:val="006C0F0D"/>
    <w:rsid w:val="006C2595"/>
    <w:rsid w:val="006D23DC"/>
    <w:rsid w:val="006D39B6"/>
    <w:rsid w:val="006D47E1"/>
    <w:rsid w:val="006D7A0F"/>
    <w:rsid w:val="006E0E84"/>
    <w:rsid w:val="006E21E0"/>
    <w:rsid w:val="006E3D39"/>
    <w:rsid w:val="006E536B"/>
    <w:rsid w:val="006E7C1C"/>
    <w:rsid w:val="006E7D5D"/>
    <w:rsid w:val="00703796"/>
    <w:rsid w:val="007057B0"/>
    <w:rsid w:val="00717D9E"/>
    <w:rsid w:val="00720796"/>
    <w:rsid w:val="0072142F"/>
    <w:rsid w:val="007235A6"/>
    <w:rsid w:val="00725825"/>
    <w:rsid w:val="00732D1F"/>
    <w:rsid w:val="0073356F"/>
    <w:rsid w:val="00736887"/>
    <w:rsid w:val="007421EF"/>
    <w:rsid w:val="0074282E"/>
    <w:rsid w:val="007525FF"/>
    <w:rsid w:val="00752BC1"/>
    <w:rsid w:val="007549FF"/>
    <w:rsid w:val="00757404"/>
    <w:rsid w:val="007632E0"/>
    <w:rsid w:val="00764746"/>
    <w:rsid w:val="00767795"/>
    <w:rsid w:val="00767896"/>
    <w:rsid w:val="00771753"/>
    <w:rsid w:val="0078076C"/>
    <w:rsid w:val="00781CC5"/>
    <w:rsid w:val="00783C1D"/>
    <w:rsid w:val="00784B6F"/>
    <w:rsid w:val="00785EC0"/>
    <w:rsid w:val="00786EAD"/>
    <w:rsid w:val="00792D77"/>
    <w:rsid w:val="00797C26"/>
    <w:rsid w:val="007A0399"/>
    <w:rsid w:val="007A2E19"/>
    <w:rsid w:val="007B2267"/>
    <w:rsid w:val="007B5720"/>
    <w:rsid w:val="007B5FE7"/>
    <w:rsid w:val="007C20FB"/>
    <w:rsid w:val="007C397F"/>
    <w:rsid w:val="007D3BC4"/>
    <w:rsid w:val="007D6C74"/>
    <w:rsid w:val="007F71D5"/>
    <w:rsid w:val="007F76A1"/>
    <w:rsid w:val="00801849"/>
    <w:rsid w:val="00804068"/>
    <w:rsid w:val="0080534A"/>
    <w:rsid w:val="008126B4"/>
    <w:rsid w:val="008165BC"/>
    <w:rsid w:val="008218BC"/>
    <w:rsid w:val="00822DAF"/>
    <w:rsid w:val="008244E0"/>
    <w:rsid w:val="008260E6"/>
    <w:rsid w:val="00827BCF"/>
    <w:rsid w:val="00827E18"/>
    <w:rsid w:val="008310E0"/>
    <w:rsid w:val="008350E6"/>
    <w:rsid w:val="00835922"/>
    <w:rsid w:val="00837E47"/>
    <w:rsid w:val="0084045E"/>
    <w:rsid w:val="0084161C"/>
    <w:rsid w:val="00844039"/>
    <w:rsid w:val="00846BDD"/>
    <w:rsid w:val="008478AA"/>
    <w:rsid w:val="00850782"/>
    <w:rsid w:val="00853476"/>
    <w:rsid w:val="00854C45"/>
    <w:rsid w:val="00861E11"/>
    <w:rsid w:val="00862B72"/>
    <w:rsid w:val="00865EF6"/>
    <w:rsid w:val="008705CE"/>
    <w:rsid w:val="00872423"/>
    <w:rsid w:val="0087376C"/>
    <w:rsid w:val="00883EA2"/>
    <w:rsid w:val="00886364"/>
    <w:rsid w:val="008863FD"/>
    <w:rsid w:val="00887A78"/>
    <w:rsid w:val="00896BF1"/>
    <w:rsid w:val="008A19D3"/>
    <w:rsid w:val="008A75BE"/>
    <w:rsid w:val="008B06D9"/>
    <w:rsid w:val="008B189A"/>
    <w:rsid w:val="008B3DAE"/>
    <w:rsid w:val="008B5035"/>
    <w:rsid w:val="008B6BCD"/>
    <w:rsid w:val="008B79B8"/>
    <w:rsid w:val="008D3061"/>
    <w:rsid w:val="008D4481"/>
    <w:rsid w:val="008D6A3E"/>
    <w:rsid w:val="008E05F8"/>
    <w:rsid w:val="008E440D"/>
    <w:rsid w:val="008E4E88"/>
    <w:rsid w:val="008E7B25"/>
    <w:rsid w:val="008F762C"/>
    <w:rsid w:val="00902430"/>
    <w:rsid w:val="00911784"/>
    <w:rsid w:val="00914CA0"/>
    <w:rsid w:val="0091739F"/>
    <w:rsid w:val="0092261C"/>
    <w:rsid w:val="00940497"/>
    <w:rsid w:val="0094684C"/>
    <w:rsid w:val="0095123F"/>
    <w:rsid w:val="00953902"/>
    <w:rsid w:val="009548E8"/>
    <w:rsid w:val="00955E40"/>
    <w:rsid w:val="00957C13"/>
    <w:rsid w:val="00957FBD"/>
    <w:rsid w:val="009607EF"/>
    <w:rsid w:val="00966586"/>
    <w:rsid w:val="009726A3"/>
    <w:rsid w:val="00976C28"/>
    <w:rsid w:val="009770C1"/>
    <w:rsid w:val="00980DB0"/>
    <w:rsid w:val="00982EC9"/>
    <w:rsid w:val="009914D3"/>
    <w:rsid w:val="00993116"/>
    <w:rsid w:val="00994BCF"/>
    <w:rsid w:val="00994DEA"/>
    <w:rsid w:val="009A00AD"/>
    <w:rsid w:val="009A7E88"/>
    <w:rsid w:val="009B09F6"/>
    <w:rsid w:val="009B3BA7"/>
    <w:rsid w:val="009B6E3B"/>
    <w:rsid w:val="009C1F08"/>
    <w:rsid w:val="009C6B05"/>
    <w:rsid w:val="009D179A"/>
    <w:rsid w:val="009D1B45"/>
    <w:rsid w:val="009D1F1D"/>
    <w:rsid w:val="009D289F"/>
    <w:rsid w:val="009D392D"/>
    <w:rsid w:val="009D3A2A"/>
    <w:rsid w:val="009D71FF"/>
    <w:rsid w:val="009E022B"/>
    <w:rsid w:val="009E235D"/>
    <w:rsid w:val="009E24E5"/>
    <w:rsid w:val="009E3EDF"/>
    <w:rsid w:val="009E453F"/>
    <w:rsid w:val="009E5CCC"/>
    <w:rsid w:val="009F7180"/>
    <w:rsid w:val="00A013FC"/>
    <w:rsid w:val="00A026C4"/>
    <w:rsid w:val="00A06054"/>
    <w:rsid w:val="00A11C5A"/>
    <w:rsid w:val="00A14324"/>
    <w:rsid w:val="00A17B1F"/>
    <w:rsid w:val="00A201F2"/>
    <w:rsid w:val="00A3016C"/>
    <w:rsid w:val="00A302B1"/>
    <w:rsid w:val="00A406B5"/>
    <w:rsid w:val="00A41759"/>
    <w:rsid w:val="00A42829"/>
    <w:rsid w:val="00A43B48"/>
    <w:rsid w:val="00A4621F"/>
    <w:rsid w:val="00A46F48"/>
    <w:rsid w:val="00A501ED"/>
    <w:rsid w:val="00A5472B"/>
    <w:rsid w:val="00A559C7"/>
    <w:rsid w:val="00A6389A"/>
    <w:rsid w:val="00A64C77"/>
    <w:rsid w:val="00A666E8"/>
    <w:rsid w:val="00A668CF"/>
    <w:rsid w:val="00A74909"/>
    <w:rsid w:val="00A82317"/>
    <w:rsid w:val="00A9135F"/>
    <w:rsid w:val="00A9289E"/>
    <w:rsid w:val="00A92DD7"/>
    <w:rsid w:val="00A95132"/>
    <w:rsid w:val="00AA28FD"/>
    <w:rsid w:val="00AA3B66"/>
    <w:rsid w:val="00AA40C2"/>
    <w:rsid w:val="00AB39B7"/>
    <w:rsid w:val="00AB3EC9"/>
    <w:rsid w:val="00AB5202"/>
    <w:rsid w:val="00AB6986"/>
    <w:rsid w:val="00AC0449"/>
    <w:rsid w:val="00AC5982"/>
    <w:rsid w:val="00AD26A3"/>
    <w:rsid w:val="00AD34D4"/>
    <w:rsid w:val="00AD5F27"/>
    <w:rsid w:val="00AF298F"/>
    <w:rsid w:val="00AF2C58"/>
    <w:rsid w:val="00AF2DB6"/>
    <w:rsid w:val="00AF7DD7"/>
    <w:rsid w:val="00B003CF"/>
    <w:rsid w:val="00B03E75"/>
    <w:rsid w:val="00B06368"/>
    <w:rsid w:val="00B13A98"/>
    <w:rsid w:val="00B2327C"/>
    <w:rsid w:val="00B23D8A"/>
    <w:rsid w:val="00B24138"/>
    <w:rsid w:val="00B25CDA"/>
    <w:rsid w:val="00B26B24"/>
    <w:rsid w:val="00B315CF"/>
    <w:rsid w:val="00B35764"/>
    <w:rsid w:val="00B368FE"/>
    <w:rsid w:val="00B41F57"/>
    <w:rsid w:val="00B433C4"/>
    <w:rsid w:val="00B4398F"/>
    <w:rsid w:val="00B475EA"/>
    <w:rsid w:val="00B544E5"/>
    <w:rsid w:val="00B758DA"/>
    <w:rsid w:val="00B758E8"/>
    <w:rsid w:val="00B7694A"/>
    <w:rsid w:val="00B81657"/>
    <w:rsid w:val="00B83ABA"/>
    <w:rsid w:val="00B84E39"/>
    <w:rsid w:val="00B9305F"/>
    <w:rsid w:val="00BA405F"/>
    <w:rsid w:val="00BB325F"/>
    <w:rsid w:val="00BC1EB7"/>
    <w:rsid w:val="00BC34CF"/>
    <w:rsid w:val="00BC39B4"/>
    <w:rsid w:val="00BC516B"/>
    <w:rsid w:val="00BC758A"/>
    <w:rsid w:val="00BD0AC8"/>
    <w:rsid w:val="00BD209C"/>
    <w:rsid w:val="00BD253E"/>
    <w:rsid w:val="00BD373A"/>
    <w:rsid w:val="00BD6E82"/>
    <w:rsid w:val="00BD794E"/>
    <w:rsid w:val="00BE23EA"/>
    <w:rsid w:val="00BE270D"/>
    <w:rsid w:val="00BE7A73"/>
    <w:rsid w:val="00BF1934"/>
    <w:rsid w:val="00C00722"/>
    <w:rsid w:val="00C04488"/>
    <w:rsid w:val="00C131A8"/>
    <w:rsid w:val="00C13BDB"/>
    <w:rsid w:val="00C2028C"/>
    <w:rsid w:val="00C2032B"/>
    <w:rsid w:val="00C20D8B"/>
    <w:rsid w:val="00C3797F"/>
    <w:rsid w:val="00C4219F"/>
    <w:rsid w:val="00C42C1B"/>
    <w:rsid w:val="00C4460F"/>
    <w:rsid w:val="00C46BD6"/>
    <w:rsid w:val="00C521FC"/>
    <w:rsid w:val="00C525B2"/>
    <w:rsid w:val="00C62875"/>
    <w:rsid w:val="00C62A6A"/>
    <w:rsid w:val="00C640BD"/>
    <w:rsid w:val="00C73927"/>
    <w:rsid w:val="00C74243"/>
    <w:rsid w:val="00C74883"/>
    <w:rsid w:val="00C75894"/>
    <w:rsid w:val="00C77DFA"/>
    <w:rsid w:val="00C82072"/>
    <w:rsid w:val="00C85BD7"/>
    <w:rsid w:val="00C92B40"/>
    <w:rsid w:val="00C93342"/>
    <w:rsid w:val="00CA1F41"/>
    <w:rsid w:val="00CA431F"/>
    <w:rsid w:val="00CA64D4"/>
    <w:rsid w:val="00CB0D48"/>
    <w:rsid w:val="00CB1CC0"/>
    <w:rsid w:val="00CB5030"/>
    <w:rsid w:val="00CB5DC3"/>
    <w:rsid w:val="00CB6455"/>
    <w:rsid w:val="00CC43FA"/>
    <w:rsid w:val="00CC5F4E"/>
    <w:rsid w:val="00CD54CB"/>
    <w:rsid w:val="00CE6E49"/>
    <w:rsid w:val="00CF0FDE"/>
    <w:rsid w:val="00CF272C"/>
    <w:rsid w:val="00D05B6B"/>
    <w:rsid w:val="00D07AF2"/>
    <w:rsid w:val="00D14C86"/>
    <w:rsid w:val="00D272D4"/>
    <w:rsid w:val="00D30D44"/>
    <w:rsid w:val="00D31118"/>
    <w:rsid w:val="00D34064"/>
    <w:rsid w:val="00D422E0"/>
    <w:rsid w:val="00D44D00"/>
    <w:rsid w:val="00D52D38"/>
    <w:rsid w:val="00D536C0"/>
    <w:rsid w:val="00D53DFD"/>
    <w:rsid w:val="00D57150"/>
    <w:rsid w:val="00D60E37"/>
    <w:rsid w:val="00D614A3"/>
    <w:rsid w:val="00D6514D"/>
    <w:rsid w:val="00D66B2E"/>
    <w:rsid w:val="00D71757"/>
    <w:rsid w:val="00D74797"/>
    <w:rsid w:val="00D7550D"/>
    <w:rsid w:val="00D76F04"/>
    <w:rsid w:val="00D8351E"/>
    <w:rsid w:val="00D8466D"/>
    <w:rsid w:val="00D85A93"/>
    <w:rsid w:val="00D85AF4"/>
    <w:rsid w:val="00D85C87"/>
    <w:rsid w:val="00D91472"/>
    <w:rsid w:val="00D91E8A"/>
    <w:rsid w:val="00DA08BE"/>
    <w:rsid w:val="00DA0EF0"/>
    <w:rsid w:val="00DA6603"/>
    <w:rsid w:val="00DB3C2D"/>
    <w:rsid w:val="00DB5CD5"/>
    <w:rsid w:val="00DB714F"/>
    <w:rsid w:val="00DB74E8"/>
    <w:rsid w:val="00DB7EC1"/>
    <w:rsid w:val="00DC3B61"/>
    <w:rsid w:val="00DC55F8"/>
    <w:rsid w:val="00DD7043"/>
    <w:rsid w:val="00DD7A6A"/>
    <w:rsid w:val="00DE2B10"/>
    <w:rsid w:val="00DE30EF"/>
    <w:rsid w:val="00DE32F3"/>
    <w:rsid w:val="00DE44A3"/>
    <w:rsid w:val="00DE745C"/>
    <w:rsid w:val="00DE7E57"/>
    <w:rsid w:val="00E03EAC"/>
    <w:rsid w:val="00E06AE0"/>
    <w:rsid w:val="00E14A8E"/>
    <w:rsid w:val="00E22C3E"/>
    <w:rsid w:val="00E239A4"/>
    <w:rsid w:val="00E2518A"/>
    <w:rsid w:val="00E256AE"/>
    <w:rsid w:val="00E3270E"/>
    <w:rsid w:val="00E37ACF"/>
    <w:rsid w:val="00E44681"/>
    <w:rsid w:val="00E52381"/>
    <w:rsid w:val="00E53C0F"/>
    <w:rsid w:val="00E608E6"/>
    <w:rsid w:val="00E6481F"/>
    <w:rsid w:val="00E64AE5"/>
    <w:rsid w:val="00E64C55"/>
    <w:rsid w:val="00E659CE"/>
    <w:rsid w:val="00E670AA"/>
    <w:rsid w:val="00E73955"/>
    <w:rsid w:val="00E77DD4"/>
    <w:rsid w:val="00E87EE0"/>
    <w:rsid w:val="00E95062"/>
    <w:rsid w:val="00EA1430"/>
    <w:rsid w:val="00EB2429"/>
    <w:rsid w:val="00EB77C8"/>
    <w:rsid w:val="00EC0D74"/>
    <w:rsid w:val="00EC17D3"/>
    <w:rsid w:val="00EC1F3A"/>
    <w:rsid w:val="00EC2086"/>
    <w:rsid w:val="00EC22EF"/>
    <w:rsid w:val="00EC6057"/>
    <w:rsid w:val="00ED620B"/>
    <w:rsid w:val="00ED62E1"/>
    <w:rsid w:val="00ED75F9"/>
    <w:rsid w:val="00EE1920"/>
    <w:rsid w:val="00EE244A"/>
    <w:rsid w:val="00EE5821"/>
    <w:rsid w:val="00EE61B1"/>
    <w:rsid w:val="00EE750B"/>
    <w:rsid w:val="00EE7653"/>
    <w:rsid w:val="00EF5602"/>
    <w:rsid w:val="00EF6128"/>
    <w:rsid w:val="00F00C1E"/>
    <w:rsid w:val="00F039DF"/>
    <w:rsid w:val="00F051BE"/>
    <w:rsid w:val="00F1158C"/>
    <w:rsid w:val="00F15B32"/>
    <w:rsid w:val="00F238B6"/>
    <w:rsid w:val="00F355CE"/>
    <w:rsid w:val="00F36738"/>
    <w:rsid w:val="00F369AE"/>
    <w:rsid w:val="00F52B3B"/>
    <w:rsid w:val="00F53081"/>
    <w:rsid w:val="00F56355"/>
    <w:rsid w:val="00F6474D"/>
    <w:rsid w:val="00F65BDF"/>
    <w:rsid w:val="00F66C38"/>
    <w:rsid w:val="00F7041E"/>
    <w:rsid w:val="00F76656"/>
    <w:rsid w:val="00F77D68"/>
    <w:rsid w:val="00F80537"/>
    <w:rsid w:val="00F81677"/>
    <w:rsid w:val="00F83570"/>
    <w:rsid w:val="00F87536"/>
    <w:rsid w:val="00F932CA"/>
    <w:rsid w:val="00F94084"/>
    <w:rsid w:val="00F9651B"/>
    <w:rsid w:val="00FA1137"/>
    <w:rsid w:val="00FA2E0A"/>
    <w:rsid w:val="00FA3919"/>
    <w:rsid w:val="00FA7561"/>
    <w:rsid w:val="00FB117A"/>
    <w:rsid w:val="00FB3D00"/>
    <w:rsid w:val="00FB445E"/>
    <w:rsid w:val="00FB5E3B"/>
    <w:rsid w:val="00FB7078"/>
    <w:rsid w:val="00FC32B1"/>
    <w:rsid w:val="00FC3F79"/>
    <w:rsid w:val="00FC4AE7"/>
    <w:rsid w:val="00FC643C"/>
    <w:rsid w:val="00FD02D7"/>
    <w:rsid w:val="00FD0915"/>
    <w:rsid w:val="00FD40B3"/>
    <w:rsid w:val="00FD449A"/>
    <w:rsid w:val="00FE18A4"/>
    <w:rsid w:val="00FE369F"/>
    <w:rsid w:val="00FE755B"/>
    <w:rsid w:val="00FF0620"/>
    <w:rsid w:val="00FF61D0"/>
    <w:rsid w:val="017E1FAA"/>
    <w:rsid w:val="0A205E51"/>
    <w:rsid w:val="0B3B13B4"/>
    <w:rsid w:val="0D2C2B41"/>
    <w:rsid w:val="144C0FF9"/>
    <w:rsid w:val="1835025E"/>
    <w:rsid w:val="187C7FBF"/>
    <w:rsid w:val="1D3D571E"/>
    <w:rsid w:val="1FAC612C"/>
    <w:rsid w:val="21256F02"/>
    <w:rsid w:val="215D2D80"/>
    <w:rsid w:val="24674F52"/>
    <w:rsid w:val="24857025"/>
    <w:rsid w:val="29032940"/>
    <w:rsid w:val="3C4B608B"/>
    <w:rsid w:val="4D5A7B16"/>
    <w:rsid w:val="504A1B6C"/>
    <w:rsid w:val="51290D4C"/>
    <w:rsid w:val="52544654"/>
    <w:rsid w:val="58C805A7"/>
    <w:rsid w:val="5B997074"/>
    <w:rsid w:val="5CD443ED"/>
    <w:rsid w:val="64C500FB"/>
    <w:rsid w:val="65343938"/>
    <w:rsid w:val="67CF5BF9"/>
    <w:rsid w:val="6E4A419A"/>
    <w:rsid w:val="7FED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1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F9651B"/>
    <w:pPr>
      <w:ind w:firstLine="435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F9651B"/>
    <w:rPr>
      <w:sz w:val="2"/>
      <w:szCs w:val="2"/>
    </w:rPr>
  </w:style>
  <w:style w:type="paragraph" w:styleId="a5">
    <w:name w:val="footer"/>
    <w:basedOn w:val="a"/>
    <w:link w:val="Char1"/>
    <w:uiPriority w:val="99"/>
    <w:qFormat/>
    <w:rsid w:val="00F965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9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F9651B"/>
    <w:rPr>
      <w:rFonts w:cs="Times New Roman"/>
      <w:kern w:val="2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F9651B"/>
    <w:rPr>
      <w:rFonts w:cs="Times New Roman"/>
      <w:kern w:val="2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9651B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9651B"/>
    <w:rPr>
      <w:rFonts w:cs="Times New Roman"/>
      <w:sz w:val="18"/>
    </w:rPr>
  </w:style>
  <w:style w:type="paragraph" w:styleId="a7">
    <w:name w:val="List Paragraph"/>
    <w:basedOn w:val="a"/>
    <w:uiPriority w:val="99"/>
    <w:unhideWhenUsed/>
    <w:rsid w:val="001C1A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>Microsoft China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动物实验室改造招标书</dc:title>
  <dc:creator>aa</dc:creator>
  <cp:lastModifiedBy>Administrator</cp:lastModifiedBy>
  <cp:revision>5</cp:revision>
  <cp:lastPrinted>2019-05-22T03:03:00Z</cp:lastPrinted>
  <dcterms:created xsi:type="dcterms:W3CDTF">2019-05-28T07:01:00Z</dcterms:created>
  <dcterms:modified xsi:type="dcterms:W3CDTF">2019-05-28T07:34:00Z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