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ind w:right="840"/>
        <w:jc w:val="left"/>
        <w:textAlignment w:val="top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tbl>
      <w:tblPr>
        <w:tblStyle w:val="5"/>
        <w:tblW w:w="92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80"/>
        <w:gridCol w:w="776"/>
        <w:gridCol w:w="700"/>
        <w:gridCol w:w="636"/>
        <w:gridCol w:w="840"/>
        <w:gridCol w:w="780"/>
        <w:gridCol w:w="820"/>
        <w:gridCol w:w="84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6"/>
                <w:szCs w:val="36"/>
              </w:rPr>
              <w:t>江苏省国内差旅住宿费标准明细表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单位:元/人·天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（城市）</w:t>
            </w:r>
          </w:p>
        </w:tc>
        <w:tc>
          <w:tcPr>
            <w:tcW w:w="21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旺季地区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旺季浮动标准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旺季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旺季上浮价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石家庄市、张家口市、秦皇岛市、廊坊市、承德市、保定市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-9月、11-3月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-8月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太原市、大同市、晋城市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阳泉市、长治市、晋中市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古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海拉尔市、满洲里市、阿尔山市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二连浩特市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额济纳旗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-10月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沈阳市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长春市、吉林市、延边州、长白山管理区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吉林市、延边州、长白山管理区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牡丹江市、伊春市、大兴安岭地区、黑河市、佳木斯市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-8月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南京市、苏州市、无锡市、常州市、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福州市、泉州市、平潭综合实验区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烟台市、威海市、日照市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-5月上旬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广州市、珠海市、佛山市、东莞市、中山市、江门市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桂林市、北海市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1-2月、7-9月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海口市、文昌市、澄迈县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1-2月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琼海市、万宁市、陵水县、保亭县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1-3月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0-4月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9个中心城区、北部新区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阿坝州、甘孜州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绵阳市、乐山市、雅安市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德阳市、遂宁市、巴中市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昆明市、大理州、丽江市、迪庆州、西双版纳州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榆林市、延安市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杨凌区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咸阳市、宝鸡市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渭南市、韩城市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玉树州、果洛州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玉树州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-9月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乌鲁木齐市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克州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喀什地区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阿克苏地区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400" w:lineRule="atLeast"/>
        <w:ind w:right="840"/>
        <w:jc w:val="center"/>
        <w:textAlignment w:val="top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shd w:val="clear" w:color="auto" w:fill="FFFFFF"/>
        <w:spacing w:line="400" w:lineRule="atLeast"/>
        <w:ind w:right="840"/>
        <w:jc w:val="both"/>
        <w:textAlignment w:val="top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DA2"/>
    <w:rsid w:val="00002D71"/>
    <w:rsid w:val="00003F2E"/>
    <w:rsid w:val="0001765F"/>
    <w:rsid w:val="000369BD"/>
    <w:rsid w:val="000650CD"/>
    <w:rsid w:val="0010294C"/>
    <w:rsid w:val="00103E42"/>
    <w:rsid w:val="00131914"/>
    <w:rsid w:val="001500B6"/>
    <w:rsid w:val="00191383"/>
    <w:rsid w:val="001D05FB"/>
    <w:rsid w:val="002250A2"/>
    <w:rsid w:val="00227475"/>
    <w:rsid w:val="00234976"/>
    <w:rsid w:val="0024141F"/>
    <w:rsid w:val="002D4264"/>
    <w:rsid w:val="003A0B00"/>
    <w:rsid w:val="003A4934"/>
    <w:rsid w:val="004A2681"/>
    <w:rsid w:val="004C7773"/>
    <w:rsid w:val="004D603B"/>
    <w:rsid w:val="004F230C"/>
    <w:rsid w:val="00522148"/>
    <w:rsid w:val="005365C1"/>
    <w:rsid w:val="00553F6B"/>
    <w:rsid w:val="00555C47"/>
    <w:rsid w:val="0056362A"/>
    <w:rsid w:val="0057504B"/>
    <w:rsid w:val="005C7608"/>
    <w:rsid w:val="00611E62"/>
    <w:rsid w:val="006454E0"/>
    <w:rsid w:val="006473EF"/>
    <w:rsid w:val="006B68D5"/>
    <w:rsid w:val="006C4118"/>
    <w:rsid w:val="006D7620"/>
    <w:rsid w:val="00701781"/>
    <w:rsid w:val="00747D9C"/>
    <w:rsid w:val="007510B5"/>
    <w:rsid w:val="007E6492"/>
    <w:rsid w:val="00843CAE"/>
    <w:rsid w:val="00861F35"/>
    <w:rsid w:val="0093162A"/>
    <w:rsid w:val="009A4C03"/>
    <w:rsid w:val="009C2616"/>
    <w:rsid w:val="009E75F0"/>
    <w:rsid w:val="00A15314"/>
    <w:rsid w:val="00A45F53"/>
    <w:rsid w:val="00B023C1"/>
    <w:rsid w:val="00BE6DB4"/>
    <w:rsid w:val="00C06E9B"/>
    <w:rsid w:val="00C15452"/>
    <w:rsid w:val="00C15F69"/>
    <w:rsid w:val="00C17DA2"/>
    <w:rsid w:val="00C36BAF"/>
    <w:rsid w:val="00C83417"/>
    <w:rsid w:val="00CA6584"/>
    <w:rsid w:val="00D0315C"/>
    <w:rsid w:val="00D704D1"/>
    <w:rsid w:val="00E24338"/>
    <w:rsid w:val="00EB34E9"/>
    <w:rsid w:val="00EB56BB"/>
    <w:rsid w:val="00ED210A"/>
    <w:rsid w:val="00F132B2"/>
    <w:rsid w:val="00F570B4"/>
    <w:rsid w:val="00F73BB0"/>
    <w:rsid w:val="00FC2D7F"/>
    <w:rsid w:val="00FD1BD1"/>
    <w:rsid w:val="019118F1"/>
    <w:rsid w:val="02B44841"/>
    <w:rsid w:val="0B444A9A"/>
    <w:rsid w:val="0CFD2566"/>
    <w:rsid w:val="1FCD5C4D"/>
    <w:rsid w:val="206D0B76"/>
    <w:rsid w:val="2D4B0470"/>
    <w:rsid w:val="3EDE0725"/>
    <w:rsid w:val="41FD6AB0"/>
    <w:rsid w:val="43590055"/>
    <w:rsid w:val="43640942"/>
    <w:rsid w:val="4C0D6B11"/>
    <w:rsid w:val="5DC00F06"/>
    <w:rsid w:val="60A1604D"/>
    <w:rsid w:val="62BF0E77"/>
    <w:rsid w:val="700E0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16"/>
      <w:szCs w:val="16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仿宋_GB2312" w:hAnsi="宋体" w:eastAsia="仿宋_GB2312" w:cs="宋体"/>
      <w:color w:val="000000"/>
      <w:kern w:val="0"/>
      <w:sz w:val="16"/>
      <w:szCs w:val="16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color w:val="000000"/>
      <w:kern w:val="0"/>
      <w:sz w:val="32"/>
      <w:szCs w:val="32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1003</Words>
  <Characters>5721</Characters>
  <Lines>47</Lines>
  <Paragraphs>13</Paragraphs>
  <TotalTime>11</TotalTime>
  <ScaleCrop>false</ScaleCrop>
  <LinksUpToDate>false</LinksUpToDate>
  <CharactersWithSpaces>6711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2019-02-28T07:53:00Z</dcterms:created>
  <dc:creator>系统管理员</dc:creator>
  <cp:lastModifiedBy>zyy</cp:lastModifiedBy>
  <dcterms:modified xsi:type="dcterms:W3CDTF">2020-12-16T02:45:46Z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