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4"/>
        <w:rPr>
          <w:sz w:val="21"/>
        </w:rPr>
      </w:pPr>
    </w:p>
    <w:p>
      <w:pPr>
        <w:pStyle w:val="2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b/>
          <w:bCs/>
          <w:sz w:val="36"/>
          <w:szCs w:val="36"/>
        </w:rPr>
        <w:t>南通大学</w:t>
      </w:r>
      <w:r>
        <w:rPr>
          <w:rFonts w:hint="eastAsia"/>
          <w:b/>
          <w:bCs/>
          <w:sz w:val="36"/>
          <w:szCs w:val="36"/>
          <w:lang w:eastAsia="zh-CN"/>
        </w:rPr>
        <w:t>杏林学院</w:t>
      </w:r>
      <w:r>
        <w:rPr>
          <w:b/>
          <w:bCs/>
          <w:sz w:val="36"/>
          <w:szCs w:val="36"/>
        </w:rPr>
        <w:t>劳动教育课程实施方案</w:t>
      </w:r>
      <w:r>
        <w:rPr>
          <w:rFonts w:hint="eastAsia"/>
          <w:b/>
          <w:bCs/>
          <w:sz w:val="36"/>
          <w:szCs w:val="36"/>
          <w:lang w:eastAsia="zh-CN"/>
        </w:rPr>
        <w:t>（试行）</w:t>
      </w:r>
    </w:p>
    <w:p/>
    <w:p>
      <w:pPr>
        <w:pStyle w:val="4"/>
        <w:rPr>
          <w:rFonts w:hint="eastAsia"/>
          <w:sz w:val="36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为深入贯彻落实《中共中央国务院关于全面加强新时代大中小学劳动教育的意见》和《中共江苏省委</w:t>
      </w:r>
      <w:r>
        <w:rPr>
          <w:rFonts w:hint="eastAsia"/>
          <w:sz w:val="24"/>
          <w:szCs w:val="24"/>
          <w:lang w:val="en-US" w:eastAsia="zh-CN"/>
        </w:rPr>
        <w:t xml:space="preserve"> 江苏省人民政府 </w:t>
      </w:r>
      <w:r>
        <w:rPr>
          <w:rFonts w:hint="eastAsia"/>
          <w:sz w:val="24"/>
          <w:szCs w:val="24"/>
          <w:lang w:eastAsia="zh-CN"/>
        </w:rPr>
        <w:t>关于全面加强新时代大中小学劳动教育的实施意见》文件精神，把劳动教育纳入人才培养全过程，贯穿家庭、学校、社会各方面，着力培养新时代大学生服务国家、服务人民的社会责任感，勇于探索的创新精神和善于解决问题的实践能力，结合学院实际，制订本实施方案。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一、总体目标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（一）通过《劳动教育》课程的实施，实现以劳树德、以劳增智、以劳强体、以劳育美，为学生终身发展奠定坚实基础。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（二）通过《劳动教育》课程的实施，培养学生崇尚劳动、尊重劳动、热爱劳动的情感、态度和价值观，树立劳动光荣、责任担当、敬业奉献的思想意识。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（三）通过《劳动教育》课程的实施，培养学生必备的劳动知识和技能，掌握科学的劳动方法，在劳动实践中养成劳动习惯，增进知识和发展能力。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（四）通过《劳动教育》课程的实施，增强学生劳动体验，使学生有机会参与辛勤劳动、诚实劳动和创造性劳动，在劳动实践中培养问题解决能力和创造性思维。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二、基本原则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（一）坚持思想引领。劳动教育既要让学生学习必要的劳动知识和技能，更要通过劳动帮助学生形成健全人格和良好的思想道德品质。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（二）坚持有机融入。要有效发挥课程教学、实验实训、社会实践、见习实习、校园文化、就业指导、创新创业、产教融合的劳动教育功能，让学生在日常学习生活中形成劳动光荣、劳动伟大的正确观念。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三）坚持实际体验。要让学生直接参与辛勤劳动、诚实劳动、创造性劳动的过程，增强劳动感受，体会劳动艰辛，分享劳动喜悦，掌握劳动技能，养成劳动习惯，提高动手动脑、发现问题、解决问题和创造性思维的能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（四）坚持适当适度。要根据学生年龄特征、性别差异、身体状况等特点，选择合适的劳动项目和内容，安排适度的劳动时间和强度，做好劳动保护，确保学生人身安全。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三、适用范围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学院 </w:t>
      </w:r>
      <w:r>
        <w:rPr>
          <w:rFonts w:hint="eastAsia"/>
          <w:sz w:val="24"/>
          <w:szCs w:val="24"/>
          <w:highlight w:val="none"/>
          <w:lang w:val="en-US" w:eastAsia="zh-CN"/>
        </w:rPr>
        <w:t>2021级及</w:t>
      </w:r>
      <w:r>
        <w:rPr>
          <w:rFonts w:hint="eastAsia"/>
          <w:sz w:val="24"/>
          <w:szCs w:val="24"/>
          <w:highlight w:val="none"/>
          <w:lang w:eastAsia="zh-CN"/>
        </w:rPr>
        <w:t>以后入学</w:t>
      </w:r>
      <w:r>
        <w:rPr>
          <w:rFonts w:hint="eastAsia"/>
          <w:sz w:val="24"/>
          <w:szCs w:val="24"/>
          <w:lang w:eastAsia="zh-CN"/>
        </w:rPr>
        <w:t>的在读学生。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四、课程设置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（一）课程性质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《劳动教育》课程为公共必修课程，是培养学生劳动观念、养成劳动习惯、以动手实践操作为主的实践性教学环节。</w:t>
      </w:r>
      <w:r>
        <w:rPr>
          <w:rFonts w:hint="eastAsia"/>
          <w:sz w:val="24"/>
          <w:szCs w:val="24"/>
          <w:lang w:eastAsia="zh-CN"/>
        </w:rPr>
        <w:t>总计</w:t>
      </w:r>
      <w:r>
        <w:rPr>
          <w:rFonts w:hint="eastAsia"/>
          <w:sz w:val="24"/>
          <w:szCs w:val="24"/>
          <w:lang w:val="en-US" w:eastAsia="zh-CN"/>
        </w:rPr>
        <w:t>1周（至少32学时），</w:t>
      </w:r>
      <w:r>
        <w:rPr>
          <w:rFonts w:hint="eastAsia"/>
          <w:sz w:val="24"/>
          <w:szCs w:val="24"/>
          <w:lang w:eastAsia="zh-CN"/>
        </w:rPr>
        <w:t>1学分，1-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学期开设。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课程实施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1.独立开设劳动教育必修课。将劳动教育纳入各专业人才培养方案，开展劳动专题教育必修课。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sz w:val="24"/>
          <w:szCs w:val="24"/>
          <w:highlight w:val="none"/>
          <w:lang w:eastAsia="zh-CN"/>
        </w:rPr>
        <w:t>.在学科专业中有机渗透劳动教育。在专业课教学过程中，培育学生求真务实、实践创新、精益求精的精神，培养学生踏实严谨、吃苦耐劳、追求卓越等优秀品质，使学生成长为具有丰富劳动情感、心系社会并有时代担当的专业人才。将价值导向与知识传授相融合，明确劳动教育课程教学目标，在知识传授、能力培养中，注重教育实效，实现知行合一，促进学生形成正确的世界观、人生观、价值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"/>
          <w:sz w:val="24"/>
          <w:szCs w:val="24"/>
          <w:highlight w:val="none"/>
          <w:lang w:val="en-US" w:eastAsia="zh-CN" w:bidi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  <w:lang w:eastAsia="zh-CN"/>
        </w:rPr>
        <w:t>.在校内外实践中有机渗透劳动教育。</w:t>
      </w:r>
      <w:r>
        <w:rPr>
          <w:rFonts w:hint="eastAsia" w:cs="宋体"/>
          <w:sz w:val="24"/>
          <w:szCs w:val="24"/>
          <w:highlight w:val="none"/>
          <w:lang w:val="en-US" w:eastAsia="zh-CN" w:bidi="zh-CN"/>
        </w:rPr>
        <w:t>在校内外实践中，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zh-CN"/>
        </w:rPr>
        <w:t>结合学科和专业积极开展实习实训、专业服务、社会实践、勤工助学等</w:t>
      </w:r>
      <w:r>
        <w:rPr>
          <w:rFonts w:hint="eastAsia" w:cs="宋体"/>
          <w:sz w:val="24"/>
          <w:szCs w:val="24"/>
          <w:highlight w:val="none"/>
          <w:lang w:val="en-US" w:eastAsia="zh-CN" w:bidi="zh-CN"/>
        </w:rPr>
        <w:t>，深化产教融合，强化劳动锻炼，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zh-CN"/>
        </w:rPr>
        <w:t>重视新知识、新技术、新工艺、新方法应用</w:t>
      </w:r>
      <w:r>
        <w:rPr>
          <w:rFonts w:hint="eastAsia" w:cs="宋体"/>
          <w:sz w:val="24"/>
          <w:szCs w:val="24"/>
          <w:highlight w:val="none"/>
          <w:lang w:val="en-US" w:eastAsia="zh-CN" w:bidi="zh-CN"/>
        </w:rPr>
        <w:t>，创造性地解决实际问题，使学生增强诚实劳动意识，积累职业经验，提升就业创业能力，树立正确择业观，具有到艰苦地区和行业工作的奋斗精神，懂得空谈误国、实干兴邦的深刻道理。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.在集体性公益劳动和服务中</w:t>
      </w:r>
      <w:r>
        <w:rPr>
          <w:rFonts w:hint="eastAsia"/>
          <w:sz w:val="24"/>
          <w:szCs w:val="24"/>
          <w:highlight w:val="none"/>
          <w:lang w:eastAsia="zh-CN"/>
        </w:rPr>
        <w:t>有机渗透劳动教育。</w:t>
      </w:r>
      <w:r>
        <w:rPr>
          <w:rFonts w:hint="eastAsia"/>
          <w:sz w:val="24"/>
          <w:szCs w:val="24"/>
          <w:lang w:eastAsia="zh-CN"/>
        </w:rPr>
        <w:t>以学部为主导，以自然班为基本单位开展集体性劳动服务实践，具体包括但不限于：校园环境（宿舍、教室、体育场馆、图书馆、实验室、食堂）卫生清洁，学雷锋活动，植树节活动；服务院级大型活动（迎接新生活动、校园招聘会、校内学术会议、校内展览会、运动会等）；生涯辅导、就业指导、创新（创业）、产教融合相应的劳动教育；与研学旅行、团日（党日）活动结合的劳动教育等</w:t>
      </w:r>
      <w:r>
        <w:rPr>
          <w:rFonts w:hint="eastAsia"/>
          <w:sz w:val="24"/>
          <w:szCs w:val="24"/>
          <w:highlight w:val="none"/>
          <w:lang w:eastAsia="zh-CN"/>
        </w:rPr>
        <w:t>；结</w:t>
      </w:r>
      <w:r>
        <w:rPr>
          <w:rFonts w:hint="eastAsia"/>
          <w:sz w:val="24"/>
          <w:szCs w:val="24"/>
          <w:lang w:eastAsia="zh-CN"/>
        </w:rPr>
        <w:t>合“三下乡”、“青年红色筑梦之旅”等服务于农村、社区，助力乡村振兴；强化公共服务意识，开展应对重大疫情、灾难等志愿服务。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教学组织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学部具体负责《劳动教育》课程的组织实施。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课程考核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《劳动教育》课由任课教师自行确定考核方式，第七学期课程结束后，完成学生《劳动教育》课程的考核工作并</w:t>
      </w:r>
      <w:r>
        <w:rPr>
          <w:rFonts w:hint="eastAsia"/>
          <w:sz w:val="24"/>
          <w:szCs w:val="24"/>
          <w:lang w:val="en-US" w:eastAsia="zh-CN"/>
        </w:rPr>
        <w:t>录入成绩管理系统</w:t>
      </w:r>
      <w:r>
        <w:rPr>
          <w:rFonts w:hint="eastAsia"/>
          <w:sz w:val="24"/>
          <w:szCs w:val="24"/>
          <w:lang w:eastAsia="zh-CN"/>
        </w:rPr>
        <w:t>。实行等级评分制，分为优、良、中、及格与不及格五级。90分（含）以上为优秀，80分（含）-90分之间为良好,70分（含）-80 分之间为中等,60分（含）-70分为合格，60分以下为不合格。考核不合格不予毕业。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五、保障措施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教务处：明确本科专业人才培养方案中通识教育课程平台《劳动教育》的学分规定；组织、督查任课教师的教学计划、教学情况、成绩评定等；组织《劳动教育》课程教学的教研活动，推进开展教学竞赛等；将《劳动教育》课程纳入到教学督导督查工作范围，组织教学督导听课查课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相关职能部门：加强校内统筹，由各学部提出计划，各职能部门共同关心支持劳动教育的课程实施，对学院开展劳动教育的优秀教学成果进行宣传推广，营造劳动教育良好氛围。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部：配备任课教师，规划确定劳动任务及活动，落实教学任务，探索专兼职教师队伍建设，加强劳动教育场地或实践教学基地建设，有条件的学部，可在校内开辟劳动教育基地，建设，配备相应设备和所需耗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任课教师：服从学部安排，做好学生《劳动教育》课程考核工作，第</w:t>
      </w:r>
      <w:r>
        <w:rPr>
          <w:rFonts w:hint="eastAsia"/>
          <w:sz w:val="24"/>
          <w:szCs w:val="24"/>
          <w:lang w:val="en-US" w:eastAsia="zh-CN"/>
        </w:rPr>
        <w:t>7学期结束后按照学校成绩管理规定录入成绩管理系统。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zh-CN"/>
        </w:rPr>
        <w:t>本方案由教务处负责解释。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2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zh-CN"/>
        </w:rPr>
        <w:t>本方案自发布之日起实施</w:t>
      </w:r>
      <w:r>
        <w:rPr>
          <w:rFonts w:hint="eastAsia" w:cs="宋体"/>
          <w:b/>
          <w:bCs/>
          <w:kern w:val="0"/>
          <w:sz w:val="24"/>
          <w:szCs w:val="24"/>
          <w:lang w:val="en-US" w:eastAsia="zh-CN" w:bidi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/>
          <w:sz w:val="28"/>
          <w:szCs w:val="28"/>
          <w:lang w:eastAsia="zh-CN"/>
        </w:rPr>
      </w:pPr>
    </w:p>
    <w:sectPr>
      <w:headerReference r:id="rId5" w:type="default"/>
      <w:footerReference r:id="rId6" w:type="default"/>
      <w:pgSz w:w="11910" w:h="16840"/>
      <w:pgMar w:top="1196" w:right="1196" w:bottom="1196" w:left="1196" w:header="754" w:footer="8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284.4pt;margin-top:790.7pt;height:15.3pt;width:3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—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78.3pt;margin-top:36.65pt;height:14pt;width: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8EC50"/>
    <w:multiLevelType w:val="singleLevel"/>
    <w:tmpl w:val="8E08EC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7CCD89A"/>
    <w:multiLevelType w:val="singleLevel"/>
    <w:tmpl w:val="97CCD89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25A4F20"/>
    <w:multiLevelType w:val="singleLevel"/>
    <w:tmpl w:val="C25A4F2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73757AC"/>
    <w:multiLevelType w:val="singleLevel"/>
    <w:tmpl w:val="E73757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6573B4"/>
    <w:rsid w:val="00927715"/>
    <w:rsid w:val="01F1671E"/>
    <w:rsid w:val="06A87969"/>
    <w:rsid w:val="07AF6FD6"/>
    <w:rsid w:val="07DE353C"/>
    <w:rsid w:val="0A0B0CCE"/>
    <w:rsid w:val="0BCE6774"/>
    <w:rsid w:val="123E11C7"/>
    <w:rsid w:val="13D50F8B"/>
    <w:rsid w:val="160F5445"/>
    <w:rsid w:val="1690691E"/>
    <w:rsid w:val="16BD253B"/>
    <w:rsid w:val="17C50FB3"/>
    <w:rsid w:val="186A75FF"/>
    <w:rsid w:val="194F2337"/>
    <w:rsid w:val="19D11E91"/>
    <w:rsid w:val="1A5306C5"/>
    <w:rsid w:val="1AA2738A"/>
    <w:rsid w:val="1BD66EC6"/>
    <w:rsid w:val="1C667208"/>
    <w:rsid w:val="1E4075E6"/>
    <w:rsid w:val="2073394C"/>
    <w:rsid w:val="22693039"/>
    <w:rsid w:val="246A25BB"/>
    <w:rsid w:val="253432D4"/>
    <w:rsid w:val="285F6366"/>
    <w:rsid w:val="2AFD1520"/>
    <w:rsid w:val="2E8928E3"/>
    <w:rsid w:val="32663719"/>
    <w:rsid w:val="33705E1F"/>
    <w:rsid w:val="38ED10F5"/>
    <w:rsid w:val="3AD86C5A"/>
    <w:rsid w:val="3C81109D"/>
    <w:rsid w:val="3E875F05"/>
    <w:rsid w:val="3E885EAE"/>
    <w:rsid w:val="3F1701C0"/>
    <w:rsid w:val="419B49AF"/>
    <w:rsid w:val="4252722F"/>
    <w:rsid w:val="45357A1F"/>
    <w:rsid w:val="460A01A3"/>
    <w:rsid w:val="4630070F"/>
    <w:rsid w:val="479C3F41"/>
    <w:rsid w:val="499E702E"/>
    <w:rsid w:val="4BF30464"/>
    <w:rsid w:val="4CB273D8"/>
    <w:rsid w:val="4CEA2347"/>
    <w:rsid w:val="4D716CE2"/>
    <w:rsid w:val="4E0F17AC"/>
    <w:rsid w:val="4E21700D"/>
    <w:rsid w:val="4E2334E1"/>
    <w:rsid w:val="4FB057E3"/>
    <w:rsid w:val="517843C9"/>
    <w:rsid w:val="527C6137"/>
    <w:rsid w:val="530044F5"/>
    <w:rsid w:val="53E435CD"/>
    <w:rsid w:val="5A8D5A3A"/>
    <w:rsid w:val="5C2A0E09"/>
    <w:rsid w:val="5CA71F97"/>
    <w:rsid w:val="5F071DD9"/>
    <w:rsid w:val="61B2747F"/>
    <w:rsid w:val="63A54869"/>
    <w:rsid w:val="65D87E72"/>
    <w:rsid w:val="66422CFD"/>
    <w:rsid w:val="67912AA7"/>
    <w:rsid w:val="6C935F8F"/>
    <w:rsid w:val="6DBF34F9"/>
    <w:rsid w:val="6E3B0724"/>
    <w:rsid w:val="6F341FAD"/>
    <w:rsid w:val="717541FA"/>
    <w:rsid w:val="71B408FC"/>
    <w:rsid w:val="723143F0"/>
    <w:rsid w:val="730A259C"/>
    <w:rsid w:val="745F6063"/>
    <w:rsid w:val="789B3CC7"/>
    <w:rsid w:val="7EAF3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0"/>
      <w:ind w:left="206" w:right="375"/>
      <w:jc w:val="center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485" w:lineRule="exact"/>
      <w:ind w:left="750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3"/>
      <w:ind w:left="989" w:hanging="243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2021-10-14T05:44:00Z</dcterms:created>
  <dc:creator>Administrator</dc:creator>
  <cp:lastModifiedBy>辛帝</cp:lastModifiedBy>
  <cp:lastPrinted>2021-11-05T02:13:00Z</cp:lastPrinted>
  <dcterms:modified xsi:type="dcterms:W3CDTF">2021-12-20T04:50:35Z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2021-10-14T00:00:00Z</vt:filetime>
  </property>
  <property fmtid="{D5CDD505-2E9C-101B-9397-08002B2CF9AE}" pid="5" name="KSOProductBuildVer">
    <vt:lpwstr>2052-11.1.0.11278</vt:lpwstr>
  </property>
  <property fmtid="{D5CDD505-2E9C-101B-9397-08002B2CF9AE}" pid="6" name="ICV">
    <vt:lpwstr>4834D2606B3F4E268CE6DC725B4077E8</vt:lpwstr>
  </property>
</Properties>
</file>